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A1" w:rsidRPr="00F848A1" w:rsidRDefault="00F848A1" w:rsidP="00F848A1">
      <w:pPr>
        <w:spacing w:after="0" w:line="286" w:lineRule="atLeast"/>
        <w:jc w:val="center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Smernica č. </w:t>
      </w:r>
      <w:r w:rsidRPr="00F848A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D4CDCD"/>
          <w:lang w:eastAsia="sk-SK"/>
        </w:rPr>
        <w:t>....</w:t>
      </w: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/</w:t>
      </w:r>
      <w:r w:rsidRPr="00F848A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D4CDCD"/>
          <w:lang w:eastAsia="sk-SK"/>
        </w:rPr>
        <w:t>....</w:t>
      </w: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 o vybavovaní petícií</w:t>
      </w:r>
    </w:p>
    <w:p w:rsidR="00F848A1" w:rsidRPr="00F848A1" w:rsidRDefault="00F848A1" w:rsidP="00F848A1">
      <w:pPr>
        <w:spacing w:after="0" w:line="286" w:lineRule="atLeast"/>
        <w:jc w:val="center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    adresovaných orgánom mesta/obce </w:t>
      </w:r>
      <w:r w:rsidRPr="00F848A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D4CDCD"/>
          <w:lang w:eastAsia="sk-SK"/>
        </w:rPr>
        <w:t>......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 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F848A1" w:rsidRPr="00F848A1" w:rsidTr="00F848A1"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before="144" w:after="144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color w:val="000000"/>
                <w:lang w:eastAsia="sk-SK"/>
              </w:rPr>
              <w:t>Smernica č. </w:t>
            </w:r>
            <w:r w:rsidRPr="00F848A1">
              <w:rPr>
                <w:rFonts w:ascii="Arial" w:eastAsia="Times New Roman" w:hAnsi="Arial" w:cs="Arial"/>
                <w:color w:val="000000"/>
                <w:bdr w:val="none" w:sz="0" w:space="0" w:color="auto" w:frame="1"/>
                <w:shd w:val="clear" w:color="auto" w:fill="D4CDCD"/>
                <w:lang w:eastAsia="sk-SK"/>
              </w:rPr>
              <w:t>....</w:t>
            </w:r>
            <w:r w:rsidRPr="00F848A1">
              <w:rPr>
                <w:rFonts w:ascii="Arial" w:eastAsia="Times New Roman" w:hAnsi="Arial" w:cs="Arial"/>
                <w:color w:val="000000"/>
                <w:lang w:eastAsia="sk-SK"/>
              </w:rPr>
              <w:t>/</w:t>
            </w:r>
            <w:r w:rsidRPr="00F848A1">
              <w:rPr>
                <w:rFonts w:ascii="Arial" w:eastAsia="Times New Roman" w:hAnsi="Arial" w:cs="Arial"/>
                <w:color w:val="000000"/>
                <w:bdr w:val="none" w:sz="0" w:space="0" w:color="auto" w:frame="1"/>
                <w:shd w:val="clear" w:color="auto" w:fill="D4CDCD"/>
                <w:lang w:eastAsia="sk-SK"/>
              </w:rPr>
              <w:t>....</w:t>
            </w:r>
            <w:r w:rsidRPr="00F848A1">
              <w:rPr>
                <w:rFonts w:ascii="Arial" w:eastAsia="Times New Roman" w:hAnsi="Arial" w:cs="Arial"/>
                <w:color w:val="000000"/>
                <w:lang w:eastAsia="sk-SK"/>
              </w:rPr>
              <w:t> o vybavovaní petícií</w:t>
            </w:r>
          </w:p>
          <w:p w:rsidR="00F848A1" w:rsidRPr="00F848A1" w:rsidRDefault="00F848A1" w:rsidP="00F848A1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color w:val="000000"/>
                <w:lang w:eastAsia="sk-SK"/>
              </w:rPr>
              <w:t>adresovaných orgánom mesta/obce </w:t>
            </w:r>
            <w:r w:rsidRPr="00F848A1">
              <w:rPr>
                <w:rFonts w:ascii="Arial" w:eastAsia="Times New Roman" w:hAnsi="Arial" w:cs="Arial"/>
                <w:color w:val="000000"/>
                <w:bdr w:val="none" w:sz="0" w:space="0" w:color="auto" w:frame="1"/>
                <w:shd w:val="clear" w:color="auto" w:fill="D4CDCD"/>
                <w:lang w:eastAsia="sk-SK"/>
              </w:rPr>
              <w:t>......</w:t>
            </w:r>
            <w:r w:rsidRPr="00F848A1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</w:p>
        </w:tc>
      </w:tr>
      <w:tr w:rsidR="00F848A1" w:rsidRPr="00F848A1" w:rsidTr="00F848A1"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before="144" w:after="144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Označenie poradového čísla</w:t>
            </w:r>
          </w:p>
        </w:tc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color w:val="000000"/>
                <w:bdr w:val="none" w:sz="0" w:space="0" w:color="auto" w:frame="1"/>
                <w:shd w:val="clear" w:color="auto" w:fill="D4CDCD"/>
                <w:lang w:eastAsia="sk-SK"/>
              </w:rPr>
              <w:t>........</w:t>
            </w:r>
            <w:r w:rsidRPr="00F848A1">
              <w:rPr>
                <w:rFonts w:ascii="Arial" w:eastAsia="Times New Roman" w:hAnsi="Arial" w:cs="Arial"/>
                <w:color w:val="000000"/>
                <w:lang w:eastAsia="sk-SK"/>
              </w:rPr>
              <w:t>/2015</w:t>
            </w:r>
          </w:p>
        </w:tc>
      </w:tr>
      <w:tr w:rsidR="00F848A1" w:rsidRPr="00F848A1" w:rsidTr="00F848A1"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before="144" w:after="144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Dátum platnosti</w:t>
            </w:r>
          </w:p>
        </w:tc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before="144" w:after="144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color w:val="000000"/>
                <w:lang w:eastAsia="sk-SK"/>
              </w:rPr>
              <w:t>1. júla 2015</w:t>
            </w:r>
          </w:p>
        </w:tc>
      </w:tr>
      <w:tr w:rsidR="00F848A1" w:rsidRPr="00F848A1" w:rsidTr="00F848A1"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before="144" w:after="144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Dátum účinnosti</w:t>
            </w:r>
          </w:p>
        </w:tc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before="144" w:after="144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color w:val="000000"/>
                <w:lang w:eastAsia="sk-SK"/>
              </w:rPr>
              <w:t>15. júla 2015</w:t>
            </w:r>
          </w:p>
        </w:tc>
      </w:tr>
      <w:tr w:rsidR="00F848A1" w:rsidRPr="00F848A1" w:rsidTr="00F848A1"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before="144" w:after="144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Spracovateľ/Spracovatelia</w:t>
            </w:r>
          </w:p>
        </w:tc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before="144" w:after="144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color w:val="000000"/>
                <w:lang w:eastAsia="sk-SK"/>
              </w:rPr>
              <w:t>Útvar právny</w:t>
            </w:r>
          </w:p>
        </w:tc>
      </w:tr>
      <w:tr w:rsidR="00F848A1" w:rsidRPr="00F848A1" w:rsidTr="00F848A1"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before="144" w:after="144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color w:val="000000"/>
                <w:bdr w:val="none" w:sz="0" w:space="0" w:color="auto" w:frame="1"/>
                <w:shd w:val="clear" w:color="auto" w:fill="D4CDCD"/>
                <w:lang w:eastAsia="sk-SK"/>
              </w:rPr>
              <w:t>meno a priezvisko + funkcia</w:t>
            </w:r>
          </w:p>
        </w:tc>
      </w:tr>
      <w:tr w:rsidR="00F848A1" w:rsidRPr="00F848A1" w:rsidTr="00F848A1"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before="144" w:after="144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Schválil</w:t>
            </w:r>
          </w:p>
        </w:tc>
        <w:tc>
          <w:tcPr>
            <w:tcW w:w="4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48A1" w:rsidRPr="00F848A1" w:rsidRDefault="00F848A1" w:rsidP="00F848A1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848A1">
              <w:rPr>
                <w:rFonts w:ascii="Arial" w:eastAsia="Times New Roman" w:hAnsi="Arial" w:cs="Arial"/>
                <w:color w:val="000000"/>
                <w:bdr w:val="none" w:sz="0" w:space="0" w:color="auto" w:frame="1"/>
                <w:shd w:val="clear" w:color="auto" w:fill="D4CDCD"/>
                <w:lang w:eastAsia="sk-SK"/>
              </w:rPr>
              <w:t>meno a priezvisko + funkcia (primátor/starosta)</w:t>
            </w:r>
          </w:p>
        </w:tc>
      </w:tr>
    </w:tbl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 </w:t>
      </w:r>
    </w:p>
    <w:p w:rsidR="00F848A1" w:rsidRPr="00F848A1" w:rsidRDefault="00F848A1" w:rsidP="00F848A1">
      <w:pPr>
        <w:spacing w:before="144" w:after="144" w:line="286" w:lineRule="atLeast"/>
        <w:jc w:val="center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§ 1</w:t>
      </w:r>
    </w:p>
    <w:p w:rsidR="00F848A1" w:rsidRPr="00F848A1" w:rsidRDefault="00F848A1" w:rsidP="00F848A1">
      <w:pPr>
        <w:spacing w:before="144" w:after="144" w:line="286" w:lineRule="atLeast"/>
        <w:jc w:val="center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Preambula Smernice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Mesto/obec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.....</w:t>
      </w:r>
      <w:r w:rsidRPr="00F848A1">
        <w:rPr>
          <w:rFonts w:ascii="Arial" w:eastAsia="Times New Roman" w:hAnsi="Arial" w:cs="Arial"/>
          <w:color w:val="000000"/>
          <w:lang w:eastAsia="sk-SK"/>
        </w:rPr>
        <w:t> (ďalej aj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„mesto/obec“</w:t>
      </w:r>
      <w:r w:rsidRPr="00F848A1">
        <w:rPr>
          <w:rFonts w:ascii="Arial" w:eastAsia="Times New Roman" w:hAnsi="Arial" w:cs="Arial"/>
          <w:color w:val="000000"/>
          <w:lang w:eastAsia="sk-SK"/>
        </w:rPr>
        <w:t> v príslušných gramatických tvaroch) vydáva túto Smernicu s cieľom stanovenia interných postupov pri vybavovaní petícií, ktoré sú určené orgánom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mesta/obce</w:t>
      </w:r>
      <w:r w:rsidRPr="00F848A1">
        <w:rPr>
          <w:rFonts w:ascii="Arial" w:eastAsia="Times New Roman" w:hAnsi="Arial" w:cs="Arial"/>
          <w:color w:val="000000"/>
          <w:lang w:eastAsia="sk-SK"/>
        </w:rPr>
        <w:t>, a to so zámerom zabezpečiť promptné a vecné reakcie volených orgánov samosprávy na podnety, názory a požiadavky občanov, ktoré sú adresované na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mesto/obec</w:t>
      </w:r>
      <w:r w:rsidRPr="00F848A1">
        <w:rPr>
          <w:rFonts w:ascii="Arial" w:eastAsia="Times New Roman" w:hAnsi="Arial" w:cs="Arial"/>
          <w:color w:val="000000"/>
          <w:lang w:eastAsia="sk-SK"/>
        </w:rPr>
        <w:t> vo forme petície. Na celý výkon petičného práva sa v plnom rozsahu vzťahuje zákon č. 85/1990 Zb. o petičnom práve v znení neskorších predpisov (ďalej aj „zákon “ v príslušných gramatických tvaroch).</w:t>
      </w:r>
    </w:p>
    <w:p w:rsidR="00F848A1" w:rsidRPr="00F848A1" w:rsidRDefault="00F848A1" w:rsidP="00F848A1">
      <w:pPr>
        <w:spacing w:before="144" w:after="144" w:line="286" w:lineRule="atLeast"/>
        <w:jc w:val="center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§ 2</w:t>
      </w:r>
    </w:p>
    <w:p w:rsidR="00F848A1" w:rsidRPr="00F848A1" w:rsidRDefault="00F848A1" w:rsidP="00F848A1">
      <w:pPr>
        <w:spacing w:before="144" w:after="144" w:line="286" w:lineRule="atLeast"/>
        <w:jc w:val="center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Rozsah pôsobenia petičného práva vo vzťahu k samospráve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Táto Smernica sa vzťahuje na každú petíciu, ktorá je určená orgánom územnej samosprávy, ktoré sa podľa zákona považujú za orgán verejnej moci, ktorý je povinný petíciu prijať a v zákonom stanovených lehotách a určených postupoch sa vysporiadať s jej obsahom. Pod orgánmi územnej samosprávy, ktoré sú adresátom petície, je nutné rozumieť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starostu/primátora</w:t>
      </w:r>
      <w:r w:rsidRPr="00F848A1">
        <w:rPr>
          <w:rFonts w:ascii="Arial" w:eastAsia="Times New Roman" w:hAnsi="Arial" w:cs="Arial"/>
          <w:color w:val="000000"/>
          <w:lang w:eastAsia="sk-SK"/>
        </w:rPr>
        <w:t> a/alebo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obecné/mestské zastupiteľstvo</w:t>
      </w:r>
      <w:r w:rsidRPr="00F848A1">
        <w:rPr>
          <w:rFonts w:ascii="Arial" w:eastAsia="Times New Roman" w:hAnsi="Arial" w:cs="Arial"/>
          <w:color w:val="000000"/>
          <w:lang w:eastAsia="sk-SK"/>
        </w:rPr>
        <w:t>. Tá istá petícia môže byť adresovaná súčasne obidvom orgánom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mesta/obce</w:t>
      </w:r>
      <w:r w:rsidRPr="00F848A1">
        <w:rPr>
          <w:rFonts w:ascii="Arial" w:eastAsia="Times New Roman" w:hAnsi="Arial" w:cs="Arial"/>
          <w:color w:val="000000"/>
          <w:lang w:eastAsia="sk-SK"/>
        </w:rPr>
        <w:t>.</w:t>
      </w:r>
    </w:p>
    <w:p w:rsidR="00F848A1" w:rsidRPr="00F848A1" w:rsidRDefault="00F848A1" w:rsidP="00F848A1">
      <w:pPr>
        <w:spacing w:before="144" w:after="144" w:line="286" w:lineRule="atLeast"/>
        <w:jc w:val="center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§ 3</w:t>
      </w:r>
    </w:p>
    <w:p w:rsidR="00F848A1" w:rsidRPr="00F848A1" w:rsidRDefault="00F848A1" w:rsidP="00F848A1">
      <w:pPr>
        <w:spacing w:before="144" w:after="144" w:line="286" w:lineRule="atLeast"/>
        <w:jc w:val="center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Prijímanie a evidencia petícií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lastRenderedPageBreak/>
        <w:t>3.1.         Každá petícia, ktorá je adresovaná jednému z dvoch orgánov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mesta/obce</w:t>
      </w:r>
      <w:r w:rsidRPr="00F848A1">
        <w:rPr>
          <w:rFonts w:ascii="Arial" w:eastAsia="Times New Roman" w:hAnsi="Arial" w:cs="Arial"/>
          <w:color w:val="000000"/>
          <w:lang w:eastAsia="sk-SK"/>
        </w:rPr>
        <w:t>, musí byť vždy prijatá, a to buď osobne do podateľne, alebo prevzatím listovej zásielky, ktorá petíciu obsahuje a bola odoslaná na poštovú prepravu.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3.2.         Zamestnanec, ktorý má v daný deň na starosti evidenciu došlej pošty, vyznačí do tejto evidencie prijatú petíciu, a to v deň, kedy bola na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mesto/obec</w:t>
      </w:r>
      <w:r w:rsidRPr="00F848A1">
        <w:rPr>
          <w:rFonts w:ascii="Arial" w:eastAsia="Times New Roman" w:hAnsi="Arial" w:cs="Arial"/>
          <w:color w:val="000000"/>
          <w:lang w:eastAsia="sk-SK"/>
        </w:rPr>
        <w:t> doručená a zároveň na petícii vyznačí číslo evidencie, dátum jej doručenia a zodpovednú osobu podľa bodu 4.1. tejto Smernice, a to tak, aby neprišlo k poškodeniu alebo zmene akéhokoľvek údaja a informácie obsiahnutej v petícii.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3.3.         Deň vyznačený na petícii sa považuje za deň jej doručenia a od tohto dňa sa počítajú všetky zákonné lehoty, ktoré sú viazané na doručenie petície, a to bez ohľadu na to, ktorému orgánu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mesta/obce</w:t>
      </w:r>
      <w:r w:rsidRPr="00F848A1">
        <w:rPr>
          <w:rFonts w:ascii="Arial" w:eastAsia="Times New Roman" w:hAnsi="Arial" w:cs="Arial"/>
          <w:color w:val="000000"/>
          <w:lang w:eastAsia="sk-SK"/>
        </w:rPr>
        <w:t> je petícia určená.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3.4.         Ak je petícia určená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obecnému/mestskému</w:t>
      </w:r>
      <w:r w:rsidRPr="00F848A1">
        <w:rPr>
          <w:rFonts w:ascii="Arial" w:eastAsia="Times New Roman" w:hAnsi="Arial" w:cs="Arial"/>
          <w:color w:val="000000"/>
          <w:lang w:eastAsia="sk-SK"/>
        </w:rPr>
        <w:t> zastupiteľstvu, zodpovedná osoba oznámi formou e-mailovej správy všetkým členom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obecného/mestského</w:t>
      </w:r>
      <w:r w:rsidRPr="00F848A1">
        <w:rPr>
          <w:rFonts w:ascii="Arial" w:eastAsia="Times New Roman" w:hAnsi="Arial" w:cs="Arial"/>
          <w:color w:val="000000"/>
          <w:lang w:eastAsia="sk-SK"/>
        </w:rPr>
        <w:t> zastupiteľstva doručenie petície a zašle im rozsah údajov (tie, ktoré sú z petície a v danom čase jej prijatia k dispozícii) uvedených v bode 3.5. tejto Smernice, najneskôr do troch pracovných dní po tom, ako bola petícia doručená.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3.5.         Zamestnanec, ktorý vedie poštu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(pozn.: dá sa určiť aj iný zamestnanec)</w:t>
      </w:r>
      <w:r w:rsidRPr="00F848A1">
        <w:rPr>
          <w:rFonts w:ascii="Arial" w:eastAsia="Times New Roman" w:hAnsi="Arial" w:cs="Arial"/>
          <w:i/>
          <w:iCs/>
          <w:color w:val="000000"/>
          <w:lang w:eastAsia="sk-SK"/>
        </w:rPr>
        <w:t>, </w:t>
      </w:r>
      <w:r w:rsidRPr="00F848A1">
        <w:rPr>
          <w:rFonts w:ascii="Arial" w:eastAsia="Times New Roman" w:hAnsi="Arial" w:cs="Arial"/>
          <w:color w:val="000000"/>
          <w:lang w:eastAsia="sk-SK"/>
        </w:rPr>
        <w:t>je povinný viesť evidenciu petícií v nasledovnom rozsahu:</w:t>
      </w:r>
    </w:p>
    <w:p w:rsidR="00F848A1" w:rsidRPr="00F848A1" w:rsidRDefault="00F848A1" w:rsidP="00F848A1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dátum doručenia petície</w:t>
      </w:r>
    </w:p>
    <w:p w:rsidR="00F848A1" w:rsidRPr="00F848A1" w:rsidRDefault="00F848A1" w:rsidP="00F848A1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meno, priezvisko a adresa pobytu každého z členov petičného výboru, ak je zriadený</w:t>
      </w:r>
    </w:p>
    <w:p w:rsidR="00F848A1" w:rsidRPr="00F848A1" w:rsidRDefault="00F848A1" w:rsidP="00F848A1">
      <w:pPr>
        <w:numPr>
          <w:ilvl w:val="0"/>
          <w:numId w:val="1"/>
        </w:numPr>
        <w:spacing w:beforeAutospacing="1" w:after="0" w:afterAutospacing="1" w:line="286" w:lineRule="atLeast"/>
        <w:ind w:left="0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meno, priezvisko a adresa pobytu zástupcu, ktorý je určený ako zástupca pre styk s orgánom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mesta/obce</w:t>
      </w:r>
    </w:p>
    <w:p w:rsidR="00F848A1" w:rsidRPr="00F848A1" w:rsidRDefault="00F848A1" w:rsidP="00F848A1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predmet verejného alebo spoločenského záujmu, pre ktorý sa petícia podáva</w:t>
      </w:r>
    </w:p>
    <w:p w:rsidR="00F848A1" w:rsidRPr="00F848A1" w:rsidRDefault="00F848A1" w:rsidP="00F848A1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dátum vybavenia petície</w:t>
      </w:r>
    </w:p>
    <w:p w:rsidR="00F848A1" w:rsidRPr="00F848A1" w:rsidRDefault="00F848A1" w:rsidP="00F848A1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výsledok vybavenia petície vrátane prijatých záverov a termínov ich splnenia</w:t>
      </w:r>
    </w:p>
    <w:p w:rsidR="00F848A1" w:rsidRPr="00F848A1" w:rsidRDefault="00F848A1" w:rsidP="00F848A1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dátum odoslania výsledku vybavenia petície</w:t>
      </w:r>
    </w:p>
    <w:p w:rsidR="00F848A1" w:rsidRPr="00F848A1" w:rsidRDefault="00F848A1" w:rsidP="00F848A1">
      <w:pPr>
        <w:numPr>
          <w:ilvl w:val="0"/>
          <w:numId w:val="1"/>
        </w:numPr>
        <w:spacing w:beforeAutospacing="1" w:after="0" w:afterAutospacing="1" w:line="286" w:lineRule="atLeast"/>
        <w:ind w:left="0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dátum zverejnenia výsledku vybavenia petície na webovom sídle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mesta/obce</w:t>
      </w:r>
      <w:r w:rsidRPr="00F848A1">
        <w:rPr>
          <w:rFonts w:ascii="Arial" w:eastAsia="Times New Roman" w:hAnsi="Arial" w:cs="Arial"/>
          <w:color w:val="000000"/>
          <w:lang w:eastAsia="sk-SK"/>
        </w:rPr>
        <w:t> a na elektronickej úradnej tabuli</w:t>
      </w:r>
    </w:p>
    <w:p w:rsidR="00F848A1" w:rsidRPr="00F848A1" w:rsidRDefault="00F848A1" w:rsidP="00F848A1">
      <w:pPr>
        <w:numPr>
          <w:ilvl w:val="0"/>
          <w:numId w:val="1"/>
        </w:numPr>
        <w:spacing w:before="100" w:beforeAutospacing="1" w:after="100" w:afterAutospacing="1" w:line="286" w:lineRule="atLeast"/>
        <w:ind w:left="0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dátum postúpenia petície alebo jej časti, ak sa tak stalo.</w:t>
      </w:r>
    </w:p>
    <w:p w:rsidR="00F848A1" w:rsidRPr="00F848A1" w:rsidRDefault="00F848A1" w:rsidP="00F848A1">
      <w:pPr>
        <w:spacing w:before="144" w:after="144" w:line="286" w:lineRule="atLeast"/>
        <w:jc w:val="center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§ 4</w:t>
      </w:r>
    </w:p>
    <w:p w:rsidR="00F848A1" w:rsidRPr="00F848A1" w:rsidRDefault="00F848A1" w:rsidP="00F848A1">
      <w:pPr>
        <w:spacing w:before="144" w:after="144" w:line="286" w:lineRule="atLeast"/>
        <w:jc w:val="center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Určenie zodpovednej osoby a príprava podkladov na prešetrenie petície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4.1.        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 Primátor/starosta mesta/obce</w:t>
      </w:r>
      <w:r w:rsidRPr="00F848A1">
        <w:rPr>
          <w:rFonts w:ascii="Arial" w:eastAsia="Times New Roman" w:hAnsi="Arial" w:cs="Arial"/>
          <w:color w:val="000000"/>
          <w:lang w:eastAsia="sk-SK"/>
        </w:rPr>
        <w:t> určí zo zamestnancov toho, ktorý bude mať doručenú petíciu na starosti prešetriť (ďalej aj „zodpovedná osoba“ v príslušných gramatických tvaroch) a pripraviť pre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primátora/starostu</w:t>
      </w:r>
      <w:r w:rsidRPr="00F848A1">
        <w:rPr>
          <w:rFonts w:ascii="Arial" w:eastAsia="Times New Roman" w:hAnsi="Arial" w:cs="Arial"/>
          <w:color w:val="000000"/>
          <w:lang w:eastAsia="sk-SK"/>
        </w:rPr>
        <w:t> alebo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mestské/obecné zastupiteľstvo</w:t>
      </w:r>
      <w:r w:rsidRPr="00F848A1">
        <w:rPr>
          <w:rFonts w:ascii="Arial" w:eastAsia="Times New Roman" w:hAnsi="Arial" w:cs="Arial"/>
          <w:color w:val="000000"/>
          <w:lang w:eastAsia="sk-SK"/>
        </w:rPr>
        <w:t xml:space="preserve"> všetky podklady potrebné na jej prešetrenie a prijatie záverov k petícii, rovnako tak prijatie úloh a termínov na </w:t>
      </w:r>
      <w:proofErr w:type="spellStart"/>
      <w:r w:rsidRPr="00F848A1">
        <w:rPr>
          <w:rFonts w:ascii="Arial" w:eastAsia="Times New Roman" w:hAnsi="Arial" w:cs="Arial"/>
          <w:color w:val="000000"/>
          <w:lang w:eastAsia="sk-SK"/>
        </w:rPr>
        <w:t>ne</w:t>
      </w:r>
      <w:proofErr w:type="spellEnd"/>
      <w:r w:rsidRPr="00F848A1">
        <w:rPr>
          <w:rFonts w:ascii="Arial" w:eastAsia="Times New Roman" w:hAnsi="Arial" w:cs="Arial"/>
          <w:color w:val="000000"/>
          <w:lang w:eastAsia="sk-SK"/>
        </w:rPr>
        <w:t xml:space="preserve"> nadviazaných. Ak je petícia určená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mestskému/obecnému zastupiteľstvu</w:t>
      </w:r>
      <w:r w:rsidRPr="00F848A1">
        <w:rPr>
          <w:rFonts w:ascii="Arial" w:eastAsia="Times New Roman" w:hAnsi="Arial" w:cs="Arial"/>
          <w:color w:val="000000"/>
          <w:lang w:eastAsia="sk-SK"/>
        </w:rPr>
        <w:t>, zodpovedná osoba oznámi jednotlivým členom tohto orgánu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mesta/obce</w:t>
      </w:r>
      <w:r w:rsidRPr="00F848A1">
        <w:rPr>
          <w:rFonts w:ascii="Arial" w:eastAsia="Times New Roman" w:hAnsi="Arial" w:cs="Arial"/>
          <w:color w:val="000000"/>
          <w:lang w:eastAsia="sk-SK"/>
        </w:rPr>
        <w:t>, že bola určená ako zodpovedná osoba na plnenie úloh podľa zákona a tejto Smernice, a to najneskôr spolu s oznámením podľa bodu 3.4. tejto Smernice.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4.2.         Úlohou zodpovednej osoby je preskúmať doručenú petíciu z pohľadu toho, či je obsahovo a formálne v súlade so zákonom. Ak doručená petícia je určená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obecnému/mestskému zastupiteľstvu</w:t>
      </w:r>
      <w:r w:rsidRPr="00F848A1">
        <w:rPr>
          <w:rFonts w:ascii="Arial" w:eastAsia="Times New Roman" w:hAnsi="Arial" w:cs="Arial"/>
          <w:color w:val="000000"/>
          <w:lang w:eastAsia="sk-SK"/>
        </w:rPr>
        <w:t> a zároveň je v súlade so zákonom, oznámi zodpovedná osoba túto skutočnosť členom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obecného/mestského zastupiteľstva</w:t>
      </w:r>
      <w:r w:rsidRPr="00F848A1">
        <w:rPr>
          <w:rFonts w:ascii="Arial" w:eastAsia="Times New Roman" w:hAnsi="Arial" w:cs="Arial"/>
          <w:color w:val="000000"/>
          <w:lang w:eastAsia="sk-SK"/>
        </w:rPr>
        <w:t xml:space="preserve"> vo forme e-mailovej správy. Ak táto petícia nie je v súlade so zákonom, zodpovedná osoba zabezpečí komunikáciu so zástupcom alebo podávateľom petície s cieľom odstrániť nedostatky petície, </w:t>
      </w:r>
      <w:r w:rsidRPr="00F848A1">
        <w:rPr>
          <w:rFonts w:ascii="Arial" w:eastAsia="Times New Roman" w:hAnsi="Arial" w:cs="Arial"/>
          <w:color w:val="000000"/>
          <w:lang w:eastAsia="sk-SK"/>
        </w:rPr>
        <w:lastRenderedPageBreak/>
        <w:t>a to v lehotách a spôsobom, ako to určuje zákon. O výsledku tohto procesu informuje zodpovedná osoba členov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obecného/mestského zastupiteľstva</w:t>
      </w:r>
      <w:r w:rsidRPr="00F848A1">
        <w:rPr>
          <w:rFonts w:ascii="Arial" w:eastAsia="Times New Roman" w:hAnsi="Arial" w:cs="Arial"/>
          <w:color w:val="000000"/>
          <w:lang w:eastAsia="sk-SK"/>
        </w:rPr>
        <w:t>.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4.3.         Ak je petícia určená primátorovi/starosti, postup a formu komunikácie zodpovednej osoby určí prednosta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obecného/mestského úradu</w:t>
      </w:r>
      <w:r w:rsidRPr="00F848A1">
        <w:rPr>
          <w:rFonts w:ascii="Arial" w:eastAsia="Times New Roman" w:hAnsi="Arial" w:cs="Arial"/>
          <w:color w:val="000000"/>
          <w:lang w:eastAsia="sk-SK"/>
        </w:rPr>
        <w:t>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(pozn.: dá sa určiť aj iný zamestnanec, ideálne nadriadený zodpovedného zamestnanca)</w:t>
      </w:r>
      <w:r w:rsidRPr="00F848A1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D4CDCD"/>
          <w:lang w:eastAsia="sk-SK"/>
        </w:rPr>
        <w:t>.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4.4.</w:t>
      </w:r>
      <w:r w:rsidRPr="00F848A1">
        <w:rPr>
          <w:rFonts w:ascii="Arial" w:eastAsia="Times New Roman" w:hAnsi="Arial" w:cs="Arial"/>
          <w:i/>
          <w:iCs/>
          <w:color w:val="000000"/>
          <w:lang w:eastAsia="sk-SK"/>
        </w:rPr>
        <w:t>         </w:t>
      </w:r>
      <w:r w:rsidRPr="00F848A1">
        <w:rPr>
          <w:rFonts w:ascii="Arial" w:eastAsia="Times New Roman" w:hAnsi="Arial" w:cs="Arial"/>
          <w:color w:val="000000"/>
          <w:lang w:eastAsia="sk-SK"/>
        </w:rPr>
        <w:t>Ak doručená petícia spĺňa náležitosti a podmienky určené na ďalší postup podľa zákona SNR č. 369/1990 Zb. o obecnom zriadení v znení neskorších predpisov, postupuje sa po doručení takejto petície ďalej tak, ako to určuje tento právny predpis.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4.5.         Zodpovedná osoba po tom, ako sú splnené všetky zákonom a touto Smernicou určené podmienky, pripraví podklady na rokovanie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mestského/obecného zastupiteľstva</w:t>
      </w:r>
      <w:r w:rsidRPr="00F848A1">
        <w:rPr>
          <w:rFonts w:ascii="Arial" w:eastAsia="Times New Roman" w:hAnsi="Arial" w:cs="Arial"/>
          <w:color w:val="000000"/>
          <w:lang w:eastAsia="sk-SK"/>
        </w:rPr>
        <w:t>, kde bude prerokovaná petícia, ktorá je určená tomuto orgánu.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4.6.         Celý proces určený zákonom a touto Smernicou podlieha kontrole zo strany hlavného kontrolóra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mesta/obce</w:t>
      </w:r>
      <w:r w:rsidRPr="00F848A1">
        <w:rPr>
          <w:rFonts w:ascii="Arial" w:eastAsia="Times New Roman" w:hAnsi="Arial" w:cs="Arial"/>
          <w:color w:val="000000"/>
          <w:lang w:eastAsia="sk-SK"/>
        </w:rPr>
        <w:t>.</w:t>
      </w:r>
    </w:p>
    <w:p w:rsidR="00F848A1" w:rsidRPr="00F848A1" w:rsidRDefault="00F848A1" w:rsidP="00F848A1">
      <w:pPr>
        <w:spacing w:before="144" w:after="144" w:line="286" w:lineRule="atLeast"/>
        <w:jc w:val="center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§ 5</w:t>
      </w:r>
    </w:p>
    <w:p w:rsidR="00F848A1" w:rsidRPr="00F848A1" w:rsidRDefault="00F848A1" w:rsidP="00F848A1">
      <w:pPr>
        <w:spacing w:before="144" w:after="144" w:line="286" w:lineRule="atLeast"/>
        <w:jc w:val="center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Spoločné a záverečné ustanovenia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b/>
          <w:bCs/>
          <w:color w:val="000000"/>
          <w:lang w:eastAsia="sk-SK"/>
        </w:rPr>
        <w:t> 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5.1.         Táto Smernica nadobúda platnosť dňom jej podpísania a účinnosť od 15. júla 2015 a je záväzná pre všetkých zamestnancov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mesta/obce</w:t>
      </w:r>
      <w:r w:rsidRPr="00F848A1">
        <w:rPr>
          <w:rFonts w:ascii="Arial" w:eastAsia="Times New Roman" w:hAnsi="Arial" w:cs="Arial"/>
          <w:color w:val="000000"/>
          <w:lang w:eastAsia="sk-SK"/>
        </w:rPr>
        <w:t>.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5.2.         Dňom účinnosti tejto Smernice sa ruší platnosť a účinnosť Smernice č.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......</w:t>
      </w:r>
      <w:r w:rsidRPr="00F848A1">
        <w:rPr>
          <w:rFonts w:ascii="Arial" w:eastAsia="Times New Roman" w:hAnsi="Arial" w:cs="Arial"/>
          <w:color w:val="000000"/>
          <w:lang w:eastAsia="sk-SK"/>
        </w:rPr>
        <w:t>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(pozn.: uvedie sa skorší interný predpis, ak bol vydaný, ktorý sa týmto novým nahrádza)</w:t>
      </w:r>
      <w:r w:rsidRPr="00F848A1">
        <w:rPr>
          <w:rFonts w:ascii="Arial" w:eastAsia="Times New Roman" w:hAnsi="Arial" w:cs="Arial"/>
          <w:i/>
          <w:iCs/>
          <w:color w:val="000000"/>
          <w:lang w:eastAsia="sk-SK"/>
        </w:rPr>
        <w:t>.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5.3.         Za dodržiavanie tejto Smernice a všetkých na ňu nadväzujúcich procesov je zodpovedný prednosta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obecného/mestského úradu</w:t>
      </w:r>
      <w:r w:rsidRPr="00F848A1">
        <w:rPr>
          <w:rFonts w:ascii="Arial" w:eastAsia="Times New Roman" w:hAnsi="Arial" w:cs="Arial"/>
          <w:color w:val="000000"/>
          <w:lang w:eastAsia="sk-SK"/>
        </w:rPr>
        <w:t>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(pozn.: je možné určiť aj iného zamestnanca)</w:t>
      </w:r>
      <w:r w:rsidRPr="00F848A1">
        <w:rPr>
          <w:rFonts w:ascii="Arial" w:eastAsia="Times New Roman" w:hAnsi="Arial" w:cs="Arial"/>
          <w:i/>
          <w:iCs/>
          <w:color w:val="000000"/>
          <w:lang w:eastAsia="sk-SK"/>
        </w:rPr>
        <w:t>.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 </w:t>
      </w:r>
    </w:p>
    <w:p w:rsidR="00F848A1" w:rsidRPr="00F848A1" w:rsidRDefault="00F848A1" w:rsidP="00F848A1">
      <w:pPr>
        <w:spacing w:after="0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V </w:t>
      </w: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................</w:t>
      </w:r>
      <w:r w:rsidRPr="00F848A1">
        <w:rPr>
          <w:rFonts w:ascii="Arial" w:eastAsia="Times New Roman" w:hAnsi="Arial" w:cs="Arial"/>
          <w:color w:val="000000"/>
          <w:lang w:eastAsia="sk-SK"/>
        </w:rPr>
        <w:t> 1. júla 2015</w:t>
      </w:r>
    </w:p>
    <w:p w:rsidR="00F848A1" w:rsidRPr="00F848A1" w:rsidRDefault="00F848A1" w:rsidP="00F848A1">
      <w:pPr>
        <w:spacing w:before="144" w:after="144" w:line="286" w:lineRule="atLeast"/>
        <w:jc w:val="righ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____________________________</w:t>
      </w:r>
    </w:p>
    <w:p w:rsidR="00F848A1" w:rsidRPr="00F848A1" w:rsidRDefault="00F848A1" w:rsidP="00F848A1">
      <w:pPr>
        <w:spacing w:after="0" w:line="286" w:lineRule="atLeast"/>
        <w:jc w:val="righ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D4CDCD"/>
          <w:lang w:eastAsia="sk-SK"/>
        </w:rPr>
        <w:t>primátor/starosta mesta/obce ........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 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 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 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 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 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 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 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 </w:t>
      </w:r>
    </w:p>
    <w:p w:rsidR="00F848A1" w:rsidRPr="00F848A1" w:rsidRDefault="00F848A1" w:rsidP="00F848A1">
      <w:pPr>
        <w:spacing w:before="144" w:after="144" w:line="286" w:lineRule="atLeast"/>
        <w:rPr>
          <w:rFonts w:ascii="Arial" w:eastAsia="Times New Roman" w:hAnsi="Arial" w:cs="Arial"/>
          <w:color w:val="000000"/>
          <w:lang w:eastAsia="sk-SK"/>
        </w:rPr>
      </w:pPr>
      <w:r w:rsidRPr="00F848A1">
        <w:rPr>
          <w:rFonts w:ascii="Arial" w:eastAsia="Times New Roman" w:hAnsi="Arial" w:cs="Arial"/>
          <w:color w:val="000000"/>
          <w:lang w:eastAsia="sk-SK"/>
        </w:rPr>
        <w:t> </w:t>
      </w:r>
    </w:p>
    <w:p w:rsidR="00235B1E" w:rsidRDefault="00F848A1">
      <w:bookmarkStart w:id="0" w:name="_GoBack"/>
      <w:bookmarkEnd w:id="0"/>
    </w:p>
    <w:sectPr w:rsidR="0023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192B"/>
    <w:multiLevelType w:val="multilevel"/>
    <w:tmpl w:val="97B2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A1"/>
    <w:rsid w:val="00D1343C"/>
    <w:rsid w:val="00D90AAC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7387F-69E2-4904-8549-79B57086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8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848A1"/>
    <w:rPr>
      <w:b/>
      <w:bCs/>
    </w:rPr>
  </w:style>
  <w:style w:type="character" w:customStyle="1" w:styleId="apple-converted-space">
    <w:name w:val="apple-converted-space"/>
    <w:basedOn w:val="Predvolenpsmoodseku"/>
    <w:rsid w:val="00F848A1"/>
  </w:style>
  <w:style w:type="character" w:styleId="Zvraznenie">
    <w:name w:val="Emphasis"/>
    <w:basedOn w:val="Predvolenpsmoodseku"/>
    <w:uiPriority w:val="20"/>
    <w:qFormat/>
    <w:rsid w:val="00F84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5411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Weckova Katarina</dc:creator>
  <cp:keywords/>
  <dc:description/>
  <cp:lastModifiedBy>Weckova Katarina</cp:lastModifiedBy>
  <cp:revision>1</cp:revision>
  <dcterms:created xsi:type="dcterms:W3CDTF">2015-07-01T09:26:00Z</dcterms:created>
  <dcterms:modified xsi:type="dcterms:W3CDTF">2015-07-01T09:27:00Z</dcterms:modified>
</cp:coreProperties>
</file>