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580" w:rsidRPr="00020580" w:rsidRDefault="00020580" w:rsidP="00020580">
      <w:pPr>
        <w:spacing w:before="100" w:beforeAutospacing="1" w:after="100" w:afterAutospacing="1" w:line="240" w:lineRule="auto"/>
        <w:jc w:val="center"/>
        <w:rPr>
          <w:rFonts w:ascii="Times New Roman" w:eastAsia="Times New Roman" w:hAnsi="Times New Roman" w:cs="Times New Roman"/>
          <w:color w:val="000000"/>
          <w:sz w:val="24"/>
          <w:szCs w:val="24"/>
          <w:lang w:eastAsia="sk-SK"/>
        </w:rPr>
      </w:pPr>
      <w:bookmarkStart w:id="0" w:name="_GoBack"/>
      <w:r w:rsidRPr="00020580">
        <w:rPr>
          <w:rFonts w:ascii="Times New Roman" w:eastAsia="Times New Roman" w:hAnsi="Times New Roman" w:cs="Times New Roman"/>
          <w:b/>
          <w:bCs/>
          <w:color w:val="000000"/>
          <w:sz w:val="24"/>
          <w:szCs w:val="24"/>
          <w:lang w:eastAsia="sk-SK"/>
        </w:rPr>
        <w:t xml:space="preserve">Návrh štruktúry všeobecne záväzného nariadenia obce </w:t>
      </w:r>
      <w:r w:rsidRPr="00020580">
        <w:rPr>
          <w:rFonts w:ascii="Times New Roman" w:eastAsia="Times New Roman" w:hAnsi="Times New Roman" w:cs="Times New Roman"/>
          <w:b/>
          <w:bCs/>
          <w:color w:val="000000"/>
          <w:sz w:val="24"/>
          <w:szCs w:val="24"/>
          <w:lang w:eastAsia="sk-SK"/>
        </w:rPr>
        <w:br/>
        <w:t xml:space="preserve">o nakladaní s komunálnymi odpadmi a drobnými stavebnými odpadmi </w:t>
      </w:r>
      <w:bookmarkEnd w:id="0"/>
      <w:r w:rsidRPr="00020580">
        <w:rPr>
          <w:rFonts w:ascii="Times New Roman" w:eastAsia="Times New Roman" w:hAnsi="Times New Roman" w:cs="Times New Roman"/>
          <w:b/>
          <w:bCs/>
          <w:color w:val="000000"/>
          <w:sz w:val="24"/>
          <w:szCs w:val="24"/>
          <w:lang w:eastAsia="sk-SK"/>
        </w:rPr>
        <w:t>(ďalej len „VZN")</w:t>
      </w:r>
      <w:r w:rsidRPr="00020580">
        <w:rPr>
          <w:rFonts w:ascii="Times New Roman" w:eastAsia="Times New Roman" w:hAnsi="Times New Roman" w:cs="Times New Roman"/>
          <w:b/>
          <w:bCs/>
          <w:color w:val="000000"/>
          <w:sz w:val="24"/>
          <w:szCs w:val="24"/>
          <w:lang w:eastAsia="sk-SK"/>
        </w:rPr>
        <w:br/>
        <w:t>podľa zákona č. 79/2015 Z. z. o odpadoch a o zmene a doplnení niektorých zákonov</w:t>
      </w:r>
    </w:p>
    <w:p w:rsidR="00020580" w:rsidRPr="00020580" w:rsidRDefault="00020580" w:rsidP="00020580">
      <w:p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i/>
          <w:iCs/>
          <w:color w:val="000000"/>
          <w:sz w:val="24"/>
          <w:szCs w:val="24"/>
          <w:lang w:eastAsia="sk-SK"/>
        </w:rPr>
        <w:t>Tento návrh štruktúry nie je jedinou a univerzálne správnou štruktúrou VZN. Obce si vnútornú štruktúru VZN môžu upraviť či doplniť podľa ich potrieb vyplývajúcich z doterajšej praxe, napr. iný názov jednotlivých častí/článkov alebo rozdielne vnútorné členenie ich obsahu, uvedenie hierarchie odpadového hospodárstva, uvedenie práv a povinností pôvodcu odpadu, práv a povinností obce/mesta ako držiteľa komunálneho odpadu a drobného stavebného odpadu, práv a povinností právnických osôb a fyzických osôb podnikajúcich/činných na území obce, povinností vlastníkov a užívateľov nehnuteľností na rekreáciu a garáží, atď.</w:t>
      </w:r>
    </w:p>
    <w:p w:rsidR="00020580" w:rsidRPr="00020580" w:rsidRDefault="00020580" w:rsidP="00020580">
      <w:pPr>
        <w:spacing w:before="100" w:beforeAutospacing="1" w:after="100" w:afterAutospacing="1" w:line="240" w:lineRule="auto"/>
        <w:jc w:val="center"/>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b/>
          <w:bCs/>
          <w:color w:val="000000"/>
          <w:sz w:val="24"/>
          <w:szCs w:val="24"/>
          <w:lang w:eastAsia="sk-SK"/>
        </w:rPr>
        <w:t>VŠEOBECNE ZÁVÄZNE NARIADENIE</w:t>
      </w:r>
    </w:p>
    <w:p w:rsidR="00020580" w:rsidRPr="00020580" w:rsidRDefault="00020580" w:rsidP="00020580">
      <w:pPr>
        <w:spacing w:before="100" w:beforeAutospacing="1" w:after="100" w:afterAutospacing="1" w:line="240" w:lineRule="auto"/>
        <w:jc w:val="center"/>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b/>
          <w:bCs/>
          <w:color w:val="000000"/>
          <w:sz w:val="24"/>
          <w:szCs w:val="24"/>
          <w:lang w:eastAsia="sk-SK"/>
        </w:rPr>
        <w:t xml:space="preserve">obce ..................................... č. ............................... </w:t>
      </w:r>
    </w:p>
    <w:p w:rsidR="00020580" w:rsidRPr="00020580" w:rsidRDefault="00020580" w:rsidP="00020580">
      <w:pPr>
        <w:spacing w:before="100" w:beforeAutospacing="1" w:after="100" w:afterAutospacing="1" w:line="240" w:lineRule="auto"/>
        <w:jc w:val="center"/>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b/>
          <w:bCs/>
          <w:color w:val="000000"/>
          <w:sz w:val="24"/>
          <w:szCs w:val="24"/>
          <w:lang w:eastAsia="sk-SK"/>
        </w:rPr>
        <w:t>o nakladaní s komunálnymi odpadmi a s drobnými stavebnými odpadmi na území obce</w:t>
      </w:r>
    </w:p>
    <w:p w:rsidR="00020580" w:rsidRPr="00020580" w:rsidRDefault="00020580" w:rsidP="00020580">
      <w:pPr>
        <w:spacing w:before="100" w:beforeAutospacing="1" w:after="100" w:afterAutospacing="1" w:line="240" w:lineRule="auto"/>
        <w:jc w:val="center"/>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b/>
          <w:bCs/>
          <w:color w:val="000000"/>
          <w:sz w:val="24"/>
          <w:szCs w:val="24"/>
          <w:lang w:eastAsia="sk-SK"/>
        </w:rPr>
        <w:t>I. Časť</w:t>
      </w:r>
      <w:r w:rsidRPr="00020580">
        <w:rPr>
          <w:rFonts w:ascii="Times New Roman" w:eastAsia="Times New Roman" w:hAnsi="Times New Roman" w:cs="Times New Roman"/>
          <w:b/>
          <w:bCs/>
          <w:color w:val="000000"/>
          <w:sz w:val="24"/>
          <w:szCs w:val="24"/>
          <w:lang w:eastAsia="sk-SK"/>
        </w:rPr>
        <w:br/>
        <w:t>Úvodné ustanovenie</w:t>
      </w:r>
    </w:p>
    <w:p w:rsidR="00020580" w:rsidRPr="00020580" w:rsidRDefault="00020580" w:rsidP="00020580">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predmet úpravy</w:t>
      </w:r>
    </w:p>
    <w:p w:rsidR="00020580" w:rsidRPr="00020580" w:rsidRDefault="00020580" w:rsidP="00020580">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účel a cieľ odpadového hospodárstva obce</w:t>
      </w:r>
    </w:p>
    <w:p w:rsidR="00020580" w:rsidRPr="00020580" w:rsidRDefault="00020580" w:rsidP="00020580">
      <w:pPr>
        <w:spacing w:before="100" w:beforeAutospacing="1" w:after="100" w:afterAutospacing="1" w:line="240" w:lineRule="auto"/>
        <w:jc w:val="center"/>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b/>
          <w:bCs/>
          <w:color w:val="000000"/>
          <w:sz w:val="24"/>
          <w:szCs w:val="24"/>
          <w:lang w:eastAsia="sk-SK"/>
        </w:rPr>
        <w:t>II. Časť</w:t>
      </w:r>
      <w:r w:rsidRPr="00020580">
        <w:rPr>
          <w:rFonts w:ascii="Times New Roman" w:eastAsia="Times New Roman" w:hAnsi="Times New Roman" w:cs="Times New Roman"/>
          <w:color w:val="000000"/>
          <w:sz w:val="24"/>
          <w:szCs w:val="24"/>
          <w:lang w:eastAsia="sk-SK"/>
        </w:rPr>
        <w:br/>
      </w:r>
      <w:r w:rsidRPr="00020580">
        <w:rPr>
          <w:rFonts w:ascii="Times New Roman" w:eastAsia="Times New Roman" w:hAnsi="Times New Roman" w:cs="Times New Roman"/>
          <w:b/>
          <w:bCs/>
          <w:color w:val="000000"/>
          <w:sz w:val="24"/>
          <w:szCs w:val="24"/>
          <w:lang w:eastAsia="sk-SK"/>
        </w:rPr>
        <w:t>Základné ustanovenia</w:t>
      </w:r>
    </w:p>
    <w:p w:rsidR="00020580" w:rsidRPr="00020580" w:rsidRDefault="00020580" w:rsidP="00020580">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základné pravidlo, že za nakladanie s komunálnymi odpadmi, ktoré vznikli na území obce, a s drobnými stavebnými odpadmi, ktoré vznikli na území obce, zodpovedá obec (a to aj v tom prípade, ak nakladanie s určitou zložkou komunálneho odpadu financuje iný subjekt ako obec), ak zákon neustanovuje inak</w:t>
      </w:r>
    </w:p>
    <w:p w:rsidR="00020580" w:rsidRPr="00020580" w:rsidRDefault="00020580" w:rsidP="00020580">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základné pojmy (z dôvodu prehľadnosti vhodné členiť do skupín - na začiatok vhodné zaradiť všeobecné pojmy, následne pojmy vzťahujúce sa ku komunálnemu odpadu, definovanie subjektov)</w:t>
      </w:r>
    </w:p>
    <w:p w:rsidR="00020580" w:rsidRPr="00020580" w:rsidRDefault="00020580" w:rsidP="00020580">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spoločné ustanovenia (všeobecné povinnosti pre každého, povinnosti pre pôvodcu komunálneho odpadu a drobného stavebného odpadu a následne povinnosti držiteľa odpadu, informácia či obec vypracúva alebo nevypracúva POH obce, základné pravidlo, že triedený zber oddelene zbieranej zložky komunálneho odpadu patriacej do vyhradeného prúdu odpadu financujú výrobcovia vyhradených výrobkov a nie obec (nezahŕňajú sa do miestneho poplatku) vrátane zrozumiteľnej informácie, že ak budú občania riadne triediť komunálny odpad a tým znižovať množstvo zmesového komunálneho odpadu, uvedené bude mať vplyv na náklady obce (zníži to náklady obce na zmesový odpad) a naopak</w:t>
      </w:r>
    </w:p>
    <w:p w:rsidR="00020580" w:rsidRPr="00020580" w:rsidRDefault="00020580" w:rsidP="00020580">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pravidlo, že zber a prepravu komunálneho odpadu a jeho zložiek vrátane výkupu a mobilného zberu a výkupu možno vykonávať na území obce len na základe zmluvy s obcou; uviesť zákonné výnimky</w:t>
      </w:r>
    </w:p>
    <w:p w:rsidR="00020580" w:rsidRPr="00020580" w:rsidRDefault="00020580" w:rsidP="00020580">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všeobecné zákazy</w:t>
      </w:r>
    </w:p>
    <w:p w:rsidR="00020580" w:rsidRPr="00020580" w:rsidRDefault="00020580" w:rsidP="00020580">
      <w:pPr>
        <w:spacing w:before="100" w:beforeAutospacing="1" w:after="100" w:afterAutospacing="1" w:line="240" w:lineRule="auto"/>
        <w:jc w:val="center"/>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b/>
          <w:bCs/>
          <w:color w:val="000000"/>
          <w:sz w:val="24"/>
          <w:szCs w:val="24"/>
          <w:lang w:eastAsia="sk-SK"/>
        </w:rPr>
        <w:lastRenderedPageBreak/>
        <w:t>III. Časť</w:t>
      </w:r>
      <w:r w:rsidRPr="00020580">
        <w:rPr>
          <w:rFonts w:ascii="Times New Roman" w:eastAsia="Times New Roman" w:hAnsi="Times New Roman" w:cs="Times New Roman"/>
          <w:color w:val="000000"/>
          <w:sz w:val="24"/>
          <w:szCs w:val="24"/>
          <w:lang w:eastAsia="sk-SK"/>
        </w:rPr>
        <w:br/>
      </w:r>
      <w:r w:rsidRPr="00020580">
        <w:rPr>
          <w:rFonts w:ascii="Times New Roman" w:eastAsia="Times New Roman" w:hAnsi="Times New Roman" w:cs="Times New Roman"/>
          <w:b/>
          <w:bCs/>
          <w:color w:val="000000"/>
          <w:sz w:val="24"/>
          <w:szCs w:val="24"/>
          <w:lang w:eastAsia="sk-SK"/>
        </w:rPr>
        <w:t>Nakladanie so zmesovým komunálnym odpadom, drobnými stavebnými odpadmi, spôsob zberu objemného odpadu a odpadu z domácností s obsahom škodlivých látok</w:t>
      </w:r>
    </w:p>
    <w:p w:rsidR="00020580" w:rsidRPr="00020580" w:rsidRDefault="00020580" w:rsidP="00020580">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za nakladanie so zmesovým komunálnym odpadom, ktorý vznikol na území obce a s drobnými stavebnými odpadmi, ktoré vznikli na území obce, zodpovedá obec</w:t>
      </w:r>
    </w:p>
    <w:p w:rsidR="00020580" w:rsidRPr="00020580" w:rsidRDefault="00020580" w:rsidP="00020580">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ustanoviť podrobnosti o systéme zberu a prepravy zmesového komunálneho odpadu v obci</w:t>
      </w:r>
    </w:p>
    <w:p w:rsidR="00020580" w:rsidRPr="00020580" w:rsidRDefault="00020580" w:rsidP="00020580">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náklady na zbernú nádobu na zmesový komunálny odpad znáša pôvodný pôvodca odpadu; ustanoviť či obec zahrnie náklady na zbernú nádobu na zmesový komunálny odpad do miestneho poplatku alebo si je občan povinný si ju kúpiť, a to kde, za akú cenu, aký typ a veľkosť zbernej nádoby (aby zberná nádoba bola kompatibilná so systémom zberu)</w:t>
      </w:r>
    </w:p>
    <w:p w:rsidR="00020580" w:rsidRPr="00020580" w:rsidRDefault="00020580" w:rsidP="00020580">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ustanoviť spôsob zberu objemného odpadu</w:t>
      </w:r>
    </w:p>
    <w:p w:rsidR="00020580" w:rsidRPr="00020580" w:rsidRDefault="00020580" w:rsidP="00020580">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ustanoviť spôsob zberu odpadu s obsahom škodlivín (odpadové motorové a mazacie oleje, farbivá, chemikálie a iné nebezpečné odpady)</w:t>
      </w:r>
    </w:p>
    <w:p w:rsidR="00020580" w:rsidRPr="00020580" w:rsidRDefault="00020580" w:rsidP="00020580">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ustanoviť, či sa zavádza množstvový zber zmesového komunálneho odpadu a za akých podmienok</w:t>
      </w:r>
    </w:p>
    <w:p w:rsidR="00020580" w:rsidRPr="00020580" w:rsidRDefault="00020580" w:rsidP="00020580">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uviesť, že zber drobného stavebného odpadu sa uskutočňuje formou množstvového zberu, ustanoviť kde a ako sa tento odpad odovzdáva, ak obec má/nemá zberný dvor</w:t>
      </w:r>
    </w:p>
    <w:p w:rsidR="00020580" w:rsidRPr="00020580" w:rsidRDefault="00020580" w:rsidP="00020580">
      <w:pPr>
        <w:spacing w:before="100" w:beforeAutospacing="1" w:after="100" w:afterAutospacing="1" w:line="240" w:lineRule="auto"/>
        <w:jc w:val="center"/>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b/>
          <w:bCs/>
          <w:color w:val="000000"/>
          <w:sz w:val="24"/>
          <w:szCs w:val="24"/>
          <w:lang w:eastAsia="sk-SK"/>
        </w:rPr>
        <w:t>IV. Časť</w:t>
      </w:r>
      <w:r w:rsidRPr="00020580">
        <w:rPr>
          <w:rFonts w:ascii="Times New Roman" w:eastAsia="Times New Roman" w:hAnsi="Times New Roman" w:cs="Times New Roman"/>
          <w:color w:val="000000"/>
          <w:sz w:val="24"/>
          <w:szCs w:val="24"/>
          <w:lang w:eastAsia="sk-SK"/>
        </w:rPr>
        <w:br/>
      </w:r>
      <w:r w:rsidRPr="00020580">
        <w:rPr>
          <w:rFonts w:ascii="Times New Roman" w:eastAsia="Times New Roman" w:hAnsi="Times New Roman" w:cs="Times New Roman"/>
          <w:b/>
          <w:bCs/>
          <w:color w:val="000000"/>
          <w:sz w:val="24"/>
          <w:szCs w:val="24"/>
          <w:lang w:eastAsia="sk-SK"/>
        </w:rPr>
        <w:t>Triedený zber zložiek komunálneho odpadu</w:t>
      </w:r>
    </w:p>
    <w:p w:rsidR="00020580" w:rsidRPr="00020580" w:rsidRDefault="00020580" w:rsidP="00020580">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ustanoviť, ktorých zložiek komunálneho odpadu sa týka triedený zber v obci:</w:t>
      </w:r>
    </w:p>
    <w:p w:rsidR="00020580" w:rsidRPr="00020580" w:rsidRDefault="00020580" w:rsidP="00020580">
      <w:pPr>
        <w:numPr>
          <w:ilvl w:val="1"/>
          <w:numId w:val="5"/>
        </w:numPr>
        <w:spacing w:before="100" w:beforeAutospacing="1" w:after="100" w:afterAutospacing="1" w:line="240" w:lineRule="auto"/>
        <w:rPr>
          <w:rFonts w:ascii="Times New Roman" w:eastAsia="Times New Roman" w:hAnsi="Times New Roman" w:cs="Times New Roman"/>
          <w:color w:val="000000"/>
          <w:sz w:val="24"/>
          <w:szCs w:val="24"/>
          <w:lang w:eastAsia="sk-SK"/>
        </w:rPr>
      </w:pPr>
      <w:proofErr w:type="spellStart"/>
      <w:r w:rsidRPr="00020580">
        <w:rPr>
          <w:rFonts w:ascii="Times New Roman" w:eastAsia="Times New Roman" w:hAnsi="Times New Roman" w:cs="Times New Roman"/>
          <w:color w:val="000000"/>
          <w:sz w:val="24"/>
          <w:szCs w:val="24"/>
          <w:lang w:eastAsia="sk-SK"/>
        </w:rPr>
        <w:t>elektroodpad</w:t>
      </w:r>
      <w:proofErr w:type="spellEnd"/>
      <w:r w:rsidRPr="00020580">
        <w:rPr>
          <w:rFonts w:ascii="Times New Roman" w:eastAsia="Times New Roman" w:hAnsi="Times New Roman" w:cs="Times New Roman"/>
          <w:color w:val="000000"/>
          <w:sz w:val="24"/>
          <w:szCs w:val="24"/>
          <w:lang w:eastAsia="sk-SK"/>
        </w:rPr>
        <w:t xml:space="preserve"> z domácností,</w:t>
      </w:r>
    </w:p>
    <w:p w:rsidR="00020580" w:rsidRPr="00020580" w:rsidRDefault="00020580" w:rsidP="00020580">
      <w:pPr>
        <w:numPr>
          <w:ilvl w:val="1"/>
          <w:numId w:val="5"/>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odpady z obalov a odpady z neobalových výrobkov zbieraných spolu s obalmi,</w:t>
      </w:r>
    </w:p>
    <w:p w:rsidR="00020580" w:rsidRPr="00020580" w:rsidRDefault="00020580" w:rsidP="00020580">
      <w:pPr>
        <w:numPr>
          <w:ilvl w:val="1"/>
          <w:numId w:val="5"/>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použité prenosné batérie a akumulátory a automobilové batérie a akumulátory,</w:t>
      </w:r>
    </w:p>
    <w:p w:rsidR="00020580" w:rsidRPr="00020580" w:rsidRDefault="00020580" w:rsidP="00020580">
      <w:pPr>
        <w:numPr>
          <w:ilvl w:val="1"/>
          <w:numId w:val="5"/>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veterinárne lieky a humánne lieky nespotrebované fyzickými osobami a zdravotnícke pomôcky,</w:t>
      </w:r>
    </w:p>
    <w:p w:rsidR="00020580" w:rsidRPr="00020580" w:rsidRDefault="00020580" w:rsidP="00020580">
      <w:pPr>
        <w:numPr>
          <w:ilvl w:val="1"/>
          <w:numId w:val="5"/>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jedlé oleje a tuky z domácností,</w:t>
      </w:r>
    </w:p>
    <w:p w:rsidR="00020580" w:rsidRPr="00020580" w:rsidRDefault="00020580" w:rsidP="00020580">
      <w:pPr>
        <w:numPr>
          <w:ilvl w:val="1"/>
          <w:numId w:val="5"/>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biologicky rozložiteľný kuchynský odpad okrem toho, ktorého pôvodcom je fyzická osoba - podnikateľ a právnická osoba, ktorá prevádzkuje zariadenie spoločného stravovania,</w:t>
      </w:r>
    </w:p>
    <w:p w:rsidR="00020580" w:rsidRPr="00020580" w:rsidRDefault="00020580" w:rsidP="00020580">
      <w:pPr>
        <w:numPr>
          <w:ilvl w:val="1"/>
          <w:numId w:val="5"/>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biologicky rozložiteľné odpady zo záhrad a parkov vrátane odpadu z cintorínov,</w:t>
      </w:r>
    </w:p>
    <w:p w:rsidR="00020580" w:rsidRPr="00020580" w:rsidRDefault="00020580" w:rsidP="00020580">
      <w:pPr>
        <w:numPr>
          <w:ilvl w:val="1"/>
          <w:numId w:val="5"/>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iné - podľa vlastného rozhodnutia obce (napr. textil)</w:t>
      </w:r>
    </w:p>
    <w:p w:rsidR="00020580" w:rsidRPr="00020580" w:rsidRDefault="00020580" w:rsidP="00020580">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ustanoviť podrobnosti o spôsobe zberu každej z uvedených zložiek [pre a), b) a c) sa uplatňuje rozšírená zodpovednosť výrobcov]</w:t>
      </w:r>
    </w:p>
    <w:p w:rsidR="00020580" w:rsidRPr="00020580" w:rsidRDefault="00020580" w:rsidP="00020580">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zberné nádoby pri zbere podľa písmen a), b) a c) hradí organizácia zodpovednosti výrobcov alebo výrobca vyhradeného výrobku, nie obec ani pôvodca odpadu</w:t>
      </w:r>
    </w:p>
    <w:p w:rsidR="00020580" w:rsidRPr="00020580" w:rsidRDefault="00020580" w:rsidP="00020580">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pri liekoch uviesť, že fyzické osoby sú povinné odpadové (nespotrebované) lieky odovzdať vo verejných lekárňach</w:t>
      </w:r>
    </w:p>
    <w:p w:rsidR="00020580" w:rsidRPr="00020580" w:rsidRDefault="00020580" w:rsidP="00020580">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písmená e), f), g) a h) upraviť napr. v tejto IV. časti o triedenom zbere prípadne aj v nasledovných samostatných častiach</w:t>
      </w:r>
    </w:p>
    <w:p w:rsidR="00020580" w:rsidRPr="00020580" w:rsidRDefault="00020580" w:rsidP="00020580">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ak sa uplatní písmeno h), uviesť, že náklady na zberné nádoby znáša obec</w:t>
      </w:r>
    </w:p>
    <w:p w:rsidR="00020580" w:rsidRPr="00020580" w:rsidRDefault="00020580" w:rsidP="00020580">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vo vzťahu k výkupu zložiek komunálneho odpadu upraviť podrobnosti vzťahu výkupca a obec</w:t>
      </w:r>
    </w:p>
    <w:p w:rsidR="00020580" w:rsidRPr="00020580" w:rsidRDefault="00020580" w:rsidP="00020580">
      <w:pPr>
        <w:spacing w:before="100" w:beforeAutospacing="1" w:after="100" w:afterAutospacing="1" w:line="240" w:lineRule="auto"/>
        <w:jc w:val="center"/>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b/>
          <w:bCs/>
          <w:color w:val="000000"/>
          <w:sz w:val="24"/>
          <w:szCs w:val="24"/>
          <w:lang w:eastAsia="sk-SK"/>
        </w:rPr>
        <w:lastRenderedPageBreak/>
        <w:t>V. Časť</w:t>
      </w:r>
      <w:r w:rsidRPr="00020580">
        <w:rPr>
          <w:rFonts w:ascii="Times New Roman" w:eastAsia="Times New Roman" w:hAnsi="Times New Roman" w:cs="Times New Roman"/>
          <w:color w:val="000000"/>
          <w:sz w:val="24"/>
          <w:szCs w:val="24"/>
          <w:lang w:eastAsia="sk-SK"/>
        </w:rPr>
        <w:br/>
      </w:r>
      <w:r w:rsidRPr="00020580">
        <w:rPr>
          <w:rFonts w:ascii="Times New Roman" w:eastAsia="Times New Roman" w:hAnsi="Times New Roman" w:cs="Times New Roman"/>
          <w:b/>
          <w:bCs/>
          <w:color w:val="000000"/>
          <w:sz w:val="24"/>
          <w:szCs w:val="24"/>
          <w:lang w:eastAsia="sk-SK"/>
        </w:rPr>
        <w:t>Nakladanie s biologicky rozložiteľným komunálnym odpadom</w:t>
      </w:r>
    </w:p>
    <w:p w:rsidR="00020580" w:rsidRPr="00020580" w:rsidRDefault="00020580" w:rsidP="00020580">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uviesť o aký biologicky rozložiteľný komunálny odpad sa jedná (jedlé oleje a tuky z domácností, biologicky rozložiteľný kuchynský odpad okrem toho, ktorého pôvodcom je fyzická osoba - podnikateľ a právnická osoba, ktorá prevádzkuje zariadenie spoločného stravovania, biologicky rozložiteľné odpady zo záhrad a parkov vrátane odpadu z cintorínov)</w:t>
      </w:r>
    </w:p>
    <w:p w:rsidR="00020580" w:rsidRPr="00020580" w:rsidRDefault="00020580" w:rsidP="00020580">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spôsob nakladania s uvedenou biologicky rozložiteľnou zložkou komunálneho odpadu</w:t>
      </w:r>
    </w:p>
    <w:p w:rsidR="00020580" w:rsidRPr="00020580" w:rsidRDefault="00020580" w:rsidP="00020580">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náklady na zberné nádoby znáša obec a môže ich zahrnúť do miestneho poplatku</w:t>
      </w:r>
    </w:p>
    <w:p w:rsidR="00020580" w:rsidRPr="00020580" w:rsidRDefault="00020580" w:rsidP="00020580">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dôvody nezavedenia triedeného zberu pre biologicky rozložiteľný kuchynský odpad (ak obec uplatní túto možnosť) vo väzbe na § 81 ods. 21 zákona o odpadoch.</w:t>
      </w:r>
    </w:p>
    <w:p w:rsidR="00020580" w:rsidRPr="00020580" w:rsidRDefault="00020580" w:rsidP="00020580">
      <w:pPr>
        <w:spacing w:before="100" w:beforeAutospacing="1" w:after="100" w:afterAutospacing="1" w:line="240" w:lineRule="auto"/>
        <w:jc w:val="center"/>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b/>
          <w:bCs/>
          <w:color w:val="000000"/>
          <w:sz w:val="24"/>
          <w:szCs w:val="24"/>
          <w:lang w:eastAsia="sk-SK"/>
        </w:rPr>
        <w:t>VI.</w:t>
      </w:r>
      <w:r w:rsidRPr="00020580">
        <w:rPr>
          <w:rFonts w:ascii="Times New Roman" w:eastAsia="Times New Roman" w:hAnsi="Times New Roman" w:cs="Times New Roman"/>
          <w:color w:val="000000"/>
          <w:sz w:val="24"/>
          <w:szCs w:val="24"/>
          <w:lang w:eastAsia="sk-SK"/>
        </w:rPr>
        <w:t xml:space="preserve"> </w:t>
      </w:r>
      <w:r w:rsidRPr="00020580">
        <w:rPr>
          <w:rFonts w:ascii="Times New Roman" w:eastAsia="Times New Roman" w:hAnsi="Times New Roman" w:cs="Times New Roman"/>
          <w:b/>
          <w:bCs/>
          <w:color w:val="000000"/>
          <w:sz w:val="24"/>
          <w:szCs w:val="24"/>
          <w:lang w:eastAsia="sk-SK"/>
        </w:rPr>
        <w:t>Časť</w:t>
      </w:r>
      <w:r w:rsidRPr="00020580">
        <w:rPr>
          <w:rFonts w:ascii="Times New Roman" w:eastAsia="Times New Roman" w:hAnsi="Times New Roman" w:cs="Times New Roman"/>
          <w:color w:val="000000"/>
          <w:sz w:val="24"/>
          <w:szCs w:val="24"/>
          <w:lang w:eastAsia="sk-SK"/>
        </w:rPr>
        <w:br/>
      </w:r>
      <w:r w:rsidRPr="00020580">
        <w:rPr>
          <w:rFonts w:ascii="Times New Roman" w:eastAsia="Times New Roman" w:hAnsi="Times New Roman" w:cs="Times New Roman"/>
          <w:b/>
          <w:bCs/>
          <w:color w:val="000000"/>
          <w:sz w:val="24"/>
          <w:szCs w:val="24"/>
          <w:lang w:eastAsia="sk-SK"/>
        </w:rPr>
        <w:t>Nakladanie s biologicky rozložiteľným kuchynským a reštauračným odpadom od</w:t>
      </w:r>
      <w:r w:rsidRPr="00020580">
        <w:rPr>
          <w:rFonts w:ascii="Times New Roman" w:eastAsia="Times New Roman" w:hAnsi="Times New Roman" w:cs="Times New Roman"/>
          <w:color w:val="000000"/>
          <w:sz w:val="24"/>
          <w:szCs w:val="24"/>
          <w:lang w:eastAsia="sk-SK"/>
        </w:rPr>
        <w:t xml:space="preserve"> </w:t>
      </w:r>
      <w:r w:rsidRPr="00020580">
        <w:rPr>
          <w:rFonts w:ascii="Times New Roman" w:eastAsia="Times New Roman" w:hAnsi="Times New Roman" w:cs="Times New Roman"/>
          <w:b/>
          <w:bCs/>
          <w:color w:val="000000"/>
          <w:sz w:val="24"/>
          <w:szCs w:val="24"/>
          <w:lang w:eastAsia="sk-SK"/>
        </w:rPr>
        <w:t>prevádzkovateľa kuchyne</w:t>
      </w:r>
    </w:p>
    <w:p w:rsidR="00020580" w:rsidRPr="00020580" w:rsidRDefault="00020580" w:rsidP="00020580">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spôsob nakladania</w:t>
      </w:r>
    </w:p>
    <w:p w:rsidR="00020580" w:rsidRPr="00020580" w:rsidRDefault="00020580" w:rsidP="00020580">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zákazy</w:t>
      </w:r>
    </w:p>
    <w:p w:rsidR="00020580" w:rsidRPr="00020580" w:rsidRDefault="00020580" w:rsidP="00020580">
      <w:pPr>
        <w:spacing w:before="100" w:beforeAutospacing="1" w:after="100" w:afterAutospacing="1" w:line="240" w:lineRule="auto"/>
        <w:jc w:val="center"/>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b/>
          <w:bCs/>
          <w:color w:val="000000"/>
          <w:sz w:val="24"/>
          <w:szCs w:val="24"/>
          <w:lang w:eastAsia="sk-SK"/>
        </w:rPr>
        <w:t>VII. Časť</w:t>
      </w:r>
      <w:r w:rsidRPr="00020580">
        <w:rPr>
          <w:rFonts w:ascii="Times New Roman" w:eastAsia="Times New Roman" w:hAnsi="Times New Roman" w:cs="Times New Roman"/>
          <w:b/>
          <w:bCs/>
          <w:color w:val="000000"/>
          <w:sz w:val="24"/>
          <w:szCs w:val="24"/>
          <w:lang w:eastAsia="sk-SK"/>
        </w:rPr>
        <w:br/>
        <w:t>Prevádzkovanie zberného dvora</w:t>
      </w:r>
    </w:p>
    <w:p w:rsidR="00020580" w:rsidRPr="00020580" w:rsidRDefault="00020580" w:rsidP="00020580">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uviesť, kde je umiestnený zberný dvor a ustanoviť, aký odpad možno na zbernom dvore odovzdať, kto ho môže odovzdať a za akých podmienok</w:t>
      </w:r>
    </w:p>
    <w:p w:rsidR="00020580" w:rsidRPr="00020580" w:rsidRDefault="00020580" w:rsidP="00020580">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uviesť, že zberný dvor nie je oprávnený odoberať odpadové pneumatiky, ktoré sa odovzdávajú len distribútorom pneumatík</w:t>
      </w:r>
    </w:p>
    <w:p w:rsidR="00020580" w:rsidRPr="00020580" w:rsidRDefault="00020580" w:rsidP="00020580">
      <w:pPr>
        <w:spacing w:before="100" w:beforeAutospacing="1" w:after="100" w:afterAutospacing="1" w:line="240" w:lineRule="auto"/>
        <w:jc w:val="center"/>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b/>
          <w:bCs/>
          <w:color w:val="000000"/>
          <w:sz w:val="24"/>
          <w:szCs w:val="24"/>
          <w:lang w:eastAsia="sk-SK"/>
        </w:rPr>
        <w:t>VIII.</w:t>
      </w:r>
      <w:r w:rsidRPr="00020580">
        <w:rPr>
          <w:rFonts w:ascii="Times New Roman" w:eastAsia="Times New Roman" w:hAnsi="Times New Roman" w:cs="Times New Roman"/>
          <w:color w:val="000000"/>
          <w:sz w:val="24"/>
          <w:szCs w:val="24"/>
          <w:lang w:eastAsia="sk-SK"/>
        </w:rPr>
        <w:t xml:space="preserve"> </w:t>
      </w:r>
      <w:r w:rsidRPr="00020580">
        <w:rPr>
          <w:rFonts w:ascii="Times New Roman" w:eastAsia="Times New Roman" w:hAnsi="Times New Roman" w:cs="Times New Roman"/>
          <w:b/>
          <w:bCs/>
          <w:color w:val="000000"/>
          <w:sz w:val="24"/>
          <w:szCs w:val="24"/>
          <w:lang w:eastAsia="sk-SK"/>
        </w:rPr>
        <w:t>Časť</w:t>
      </w:r>
      <w:r w:rsidRPr="00020580">
        <w:rPr>
          <w:rFonts w:ascii="Times New Roman" w:eastAsia="Times New Roman" w:hAnsi="Times New Roman" w:cs="Times New Roman"/>
          <w:color w:val="000000"/>
          <w:sz w:val="24"/>
          <w:szCs w:val="24"/>
          <w:lang w:eastAsia="sk-SK"/>
        </w:rPr>
        <w:br/>
      </w:r>
      <w:r w:rsidRPr="00020580">
        <w:rPr>
          <w:rFonts w:ascii="Times New Roman" w:eastAsia="Times New Roman" w:hAnsi="Times New Roman" w:cs="Times New Roman"/>
          <w:b/>
          <w:bCs/>
          <w:color w:val="000000"/>
          <w:sz w:val="24"/>
          <w:szCs w:val="24"/>
          <w:lang w:eastAsia="sk-SK"/>
        </w:rPr>
        <w:t>Spôsob nahlasovania nezákonne umiestneného odpadu</w:t>
      </w:r>
    </w:p>
    <w:p w:rsidR="00020580" w:rsidRPr="00020580" w:rsidRDefault="00020580" w:rsidP="00020580">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 xml:space="preserve">ustanoviť, na akú adresu a akým spôsobom možno nezákonne umiestnený odpad v obci nahlásiť </w:t>
      </w:r>
      <w:r w:rsidRPr="00020580">
        <w:rPr>
          <w:rFonts w:ascii="Times New Roman" w:eastAsia="Times New Roman" w:hAnsi="Times New Roman" w:cs="Times New Roman"/>
          <w:i/>
          <w:iCs/>
          <w:color w:val="000000"/>
          <w:sz w:val="24"/>
          <w:szCs w:val="24"/>
          <w:lang w:eastAsia="sk-SK"/>
        </w:rPr>
        <w:t>(nastavený spôsob oznámenia však nesmie znemožniť podanie samotného oznámenia)</w:t>
      </w:r>
    </w:p>
    <w:p w:rsidR="00020580" w:rsidRPr="00020580" w:rsidRDefault="00020580" w:rsidP="00020580">
      <w:pPr>
        <w:spacing w:before="100" w:beforeAutospacing="1" w:after="100" w:afterAutospacing="1" w:line="240" w:lineRule="auto"/>
        <w:jc w:val="center"/>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b/>
          <w:bCs/>
          <w:color w:val="000000"/>
          <w:sz w:val="24"/>
          <w:szCs w:val="24"/>
          <w:lang w:eastAsia="sk-SK"/>
        </w:rPr>
        <w:t>IX.</w:t>
      </w:r>
      <w:r w:rsidRPr="00020580">
        <w:rPr>
          <w:rFonts w:ascii="Times New Roman" w:eastAsia="Times New Roman" w:hAnsi="Times New Roman" w:cs="Times New Roman"/>
          <w:color w:val="000000"/>
          <w:sz w:val="24"/>
          <w:szCs w:val="24"/>
          <w:lang w:eastAsia="sk-SK"/>
        </w:rPr>
        <w:t xml:space="preserve"> </w:t>
      </w:r>
      <w:r w:rsidRPr="00020580">
        <w:rPr>
          <w:rFonts w:ascii="Times New Roman" w:eastAsia="Times New Roman" w:hAnsi="Times New Roman" w:cs="Times New Roman"/>
          <w:b/>
          <w:bCs/>
          <w:color w:val="000000"/>
          <w:sz w:val="24"/>
          <w:szCs w:val="24"/>
          <w:lang w:eastAsia="sk-SK"/>
        </w:rPr>
        <w:t>Časť</w:t>
      </w:r>
      <w:r w:rsidRPr="00020580">
        <w:rPr>
          <w:rFonts w:ascii="Times New Roman" w:eastAsia="Times New Roman" w:hAnsi="Times New Roman" w:cs="Times New Roman"/>
          <w:b/>
          <w:bCs/>
          <w:color w:val="000000"/>
          <w:sz w:val="24"/>
          <w:szCs w:val="24"/>
          <w:lang w:eastAsia="sk-SK"/>
        </w:rPr>
        <w:br/>
        <w:t>Priestupky</w:t>
      </w:r>
    </w:p>
    <w:p w:rsidR="00020580" w:rsidRPr="00020580" w:rsidRDefault="00020580" w:rsidP="00020580">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základné informácie (kto sa dopustí, za porušenie čoho, aké predpisy sa uplatňujú)</w:t>
      </w:r>
    </w:p>
    <w:p w:rsidR="00020580" w:rsidRPr="00020580" w:rsidRDefault="00020580" w:rsidP="00020580">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 xml:space="preserve">priestupky, na </w:t>
      </w:r>
      <w:proofErr w:type="spellStart"/>
      <w:r w:rsidRPr="00020580">
        <w:rPr>
          <w:rFonts w:ascii="Times New Roman" w:eastAsia="Times New Roman" w:hAnsi="Times New Roman" w:cs="Times New Roman"/>
          <w:color w:val="000000"/>
          <w:sz w:val="24"/>
          <w:szCs w:val="24"/>
          <w:lang w:eastAsia="sk-SK"/>
        </w:rPr>
        <w:t>prejednanie</w:t>
      </w:r>
      <w:proofErr w:type="spellEnd"/>
      <w:r w:rsidRPr="00020580">
        <w:rPr>
          <w:rFonts w:ascii="Times New Roman" w:eastAsia="Times New Roman" w:hAnsi="Times New Roman" w:cs="Times New Roman"/>
          <w:color w:val="000000"/>
          <w:sz w:val="24"/>
          <w:szCs w:val="24"/>
          <w:lang w:eastAsia="sk-SK"/>
        </w:rPr>
        <w:t xml:space="preserve"> ktorých je zo zákona o odpadoch oprávnená obec + výška pokuty</w:t>
      </w:r>
    </w:p>
    <w:p w:rsidR="00020580" w:rsidRPr="00020580" w:rsidRDefault="00020580" w:rsidP="00020580">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priestupky podľa VZN + výška pokuty</w:t>
      </w:r>
    </w:p>
    <w:p w:rsidR="00020580" w:rsidRPr="00020580" w:rsidRDefault="00020580" w:rsidP="00020580">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color w:val="000000"/>
          <w:sz w:val="24"/>
          <w:szCs w:val="24"/>
          <w:lang w:eastAsia="sk-SK"/>
        </w:rPr>
        <w:t>výkon kontroly dodržiavania VZN</w:t>
      </w:r>
    </w:p>
    <w:p w:rsidR="00020580" w:rsidRPr="00020580" w:rsidRDefault="00020580" w:rsidP="00020580">
      <w:pPr>
        <w:spacing w:before="100" w:beforeAutospacing="1" w:after="100" w:afterAutospacing="1" w:line="240" w:lineRule="auto"/>
        <w:jc w:val="center"/>
        <w:rPr>
          <w:rFonts w:ascii="Times New Roman" w:eastAsia="Times New Roman" w:hAnsi="Times New Roman" w:cs="Times New Roman"/>
          <w:color w:val="000000"/>
          <w:sz w:val="24"/>
          <w:szCs w:val="24"/>
          <w:lang w:eastAsia="sk-SK"/>
        </w:rPr>
      </w:pPr>
      <w:r w:rsidRPr="00020580">
        <w:rPr>
          <w:rFonts w:ascii="Times New Roman" w:eastAsia="Times New Roman" w:hAnsi="Times New Roman" w:cs="Times New Roman"/>
          <w:b/>
          <w:bCs/>
          <w:color w:val="000000"/>
          <w:sz w:val="24"/>
          <w:szCs w:val="24"/>
          <w:lang w:eastAsia="sk-SK"/>
        </w:rPr>
        <w:t>X. Časť</w:t>
      </w:r>
      <w:r w:rsidRPr="00020580">
        <w:rPr>
          <w:rFonts w:ascii="Times New Roman" w:eastAsia="Times New Roman" w:hAnsi="Times New Roman" w:cs="Times New Roman"/>
          <w:color w:val="000000"/>
          <w:sz w:val="24"/>
          <w:szCs w:val="24"/>
          <w:lang w:eastAsia="sk-SK"/>
        </w:rPr>
        <w:br/>
      </w:r>
      <w:r w:rsidRPr="00020580">
        <w:rPr>
          <w:rFonts w:ascii="Times New Roman" w:eastAsia="Times New Roman" w:hAnsi="Times New Roman" w:cs="Times New Roman"/>
          <w:b/>
          <w:bCs/>
          <w:color w:val="000000"/>
          <w:sz w:val="24"/>
          <w:szCs w:val="24"/>
          <w:lang w:eastAsia="sk-SK"/>
        </w:rPr>
        <w:t>Záverečné ustanovenia</w:t>
      </w:r>
    </w:p>
    <w:p w:rsidR="00235B1E" w:rsidRPr="00020580" w:rsidRDefault="00020580">
      <w:pPr>
        <w:rPr>
          <w:rFonts w:ascii="Times New Roman" w:hAnsi="Times New Roman" w:cs="Times New Roman"/>
          <w:sz w:val="24"/>
          <w:szCs w:val="24"/>
        </w:rPr>
      </w:pPr>
    </w:p>
    <w:sectPr w:rsidR="00235B1E" w:rsidRPr="000205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527C6"/>
    <w:multiLevelType w:val="multilevel"/>
    <w:tmpl w:val="3E06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22E06"/>
    <w:multiLevelType w:val="multilevel"/>
    <w:tmpl w:val="99E8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A23AC"/>
    <w:multiLevelType w:val="multilevel"/>
    <w:tmpl w:val="6A44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B1E6D"/>
    <w:multiLevelType w:val="multilevel"/>
    <w:tmpl w:val="FEBE560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6B17F84"/>
    <w:multiLevelType w:val="multilevel"/>
    <w:tmpl w:val="85C0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3D4CF1"/>
    <w:multiLevelType w:val="multilevel"/>
    <w:tmpl w:val="E6FE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396214"/>
    <w:multiLevelType w:val="multilevel"/>
    <w:tmpl w:val="D4D2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5F7345"/>
    <w:multiLevelType w:val="multilevel"/>
    <w:tmpl w:val="C64C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D23BA9"/>
    <w:multiLevelType w:val="multilevel"/>
    <w:tmpl w:val="E808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C61A2F"/>
    <w:multiLevelType w:val="multilevel"/>
    <w:tmpl w:val="8064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8B4021"/>
    <w:multiLevelType w:val="multilevel"/>
    <w:tmpl w:val="C6B8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4"/>
  </w:num>
  <w:num w:numId="4">
    <w:abstractNumId w:val="0"/>
  </w:num>
  <w:num w:numId="5">
    <w:abstractNumId w:val="3"/>
  </w:num>
  <w:num w:numId="6">
    <w:abstractNumId w:val="6"/>
  </w:num>
  <w:num w:numId="7">
    <w:abstractNumId w:val="5"/>
  </w:num>
  <w:num w:numId="8">
    <w:abstractNumId w:val="9"/>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580"/>
    <w:rsid w:val="00020580"/>
    <w:rsid w:val="00D1343C"/>
    <w:rsid w:val="00D90A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73BF4-C59A-4834-B192-82AB726A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020580"/>
    <w:rPr>
      <w:b/>
      <w:bCs/>
    </w:rPr>
  </w:style>
  <w:style w:type="paragraph" w:styleId="Normlnywebov">
    <w:name w:val="Normal (Web)"/>
    <w:basedOn w:val="Normlny"/>
    <w:uiPriority w:val="99"/>
    <w:semiHidden/>
    <w:unhideWhenUsed/>
    <w:rsid w:val="0002058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0205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03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1002</Words>
  <Characters>5715</Characters>
  <Application>Microsoft Office Word</Application>
  <DocSecurity>0</DocSecurity>
  <Lines>47</Lines>
  <Paragraphs>13</Paragraphs>
  <ScaleCrop>false</ScaleCrop>
  <Company/>
  <LinksUpToDate>false</LinksUpToDate>
  <CharactersWithSpaces>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Weckova Katarina</dc:creator>
  <cp:keywords/>
  <dc:description/>
  <cp:lastModifiedBy>Weckova Katarina</cp:lastModifiedBy>
  <cp:revision>1</cp:revision>
  <dcterms:created xsi:type="dcterms:W3CDTF">2015-11-27T13:58:00Z</dcterms:created>
  <dcterms:modified xsi:type="dcterms:W3CDTF">2015-11-27T14:01:00Z</dcterms:modified>
</cp:coreProperties>
</file>