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01FC"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Ministerstvo školstva, výskumu, vývoja a mládeže Slovenskej republiky</w:t>
      </w:r>
    </w:p>
    <w:p w14:paraId="1D111D01" w14:textId="2CF52778" w:rsidR="00B012A4" w:rsidRPr="00B012A4" w:rsidRDefault="00B012A4" w:rsidP="00B012A4">
      <w:pPr>
        <w:jc w:val="center"/>
        <w:rPr>
          <w:rFonts w:ascii="Times New Roman" w:hAnsi="Times New Roman" w:cs="Times New Roman"/>
          <w:sz w:val="24"/>
          <w:szCs w:val="24"/>
        </w:rPr>
      </w:pPr>
    </w:p>
    <w:p w14:paraId="34927DF7"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Smernica č. 1/2025</w:t>
      </w:r>
    </w:p>
    <w:p w14:paraId="72F734F5"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k prevencii a riešeniu šikanovania detí a žiakov v školách a v školských zariadeniach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B012A4" w:rsidRPr="00B012A4" w14:paraId="3F6EECAC" w14:textId="77777777" w:rsidTr="00B012A4">
        <w:trPr>
          <w:tblCellSpacing w:w="15" w:type="dxa"/>
        </w:trPr>
        <w:tc>
          <w:tcPr>
            <w:tcW w:w="2500" w:type="pct"/>
            <w:vAlign w:val="center"/>
            <w:hideMark/>
          </w:tcPr>
          <w:p w14:paraId="10B79F1B"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Gestorský útvar: Útvar duševného zdravia tel.: 02 59374 875</w:t>
            </w:r>
          </w:p>
        </w:tc>
        <w:tc>
          <w:tcPr>
            <w:tcW w:w="2500" w:type="pct"/>
            <w:vAlign w:val="center"/>
            <w:hideMark/>
          </w:tcPr>
          <w:p w14:paraId="6F5F8B46"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ev. č.: 2025/1504:1-A3320</w:t>
            </w:r>
          </w:p>
        </w:tc>
      </w:tr>
    </w:tbl>
    <w:p w14:paraId="1D7A6039"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w:t>
      </w:r>
    </w:p>
    <w:p w14:paraId="7ACA2719"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w:t>
      </w:r>
    </w:p>
    <w:p w14:paraId="384AD35B"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xml:space="preserve">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w:t>
      </w:r>
      <w:hyperlink w:history="1">
        <w:r w:rsidRPr="00B012A4">
          <w:rPr>
            <w:rStyle w:val="Hypertextovprepojenie"/>
            <w:rFonts w:ascii="Times New Roman" w:hAnsi="Times New Roman" w:cs="Times New Roman"/>
            <w:color w:val="auto"/>
            <w:sz w:val="24"/>
            <w:szCs w:val="24"/>
            <w:u w:val="none"/>
          </w:rPr>
          <w:t>čl. 28 ods. 2 Dohovoru</w:t>
        </w:r>
      </w:hyperlink>
      <w:r w:rsidRPr="00B012A4">
        <w:rPr>
          <w:rFonts w:ascii="Times New Roman" w:hAnsi="Times New Roman" w:cs="Times New Roman"/>
          <w:sz w:val="24"/>
          <w:szCs w:val="24"/>
        </w:rPr>
        <w:t xml:space="preserve"> o právach dieťaťa vydáva túto smernicu:</w:t>
      </w:r>
    </w:p>
    <w:p w14:paraId="299B2BD7"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1</w:t>
      </w:r>
    </w:p>
    <w:p w14:paraId="40EDB285"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Úvodné ustanovenie</w:t>
      </w:r>
    </w:p>
    <w:p w14:paraId="79E662DE"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Táto smernica upravuje základné znaky, formy a prejavy šikanovania detí a žiakov (ďalej len „žiak“) v školách a školských zariadeniach (ďalej len „škola“), postupy prevencie a metódy riešenia šikanovania.</w:t>
      </w:r>
    </w:p>
    <w:p w14:paraId="166BD497"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2</w:t>
      </w:r>
    </w:p>
    <w:p w14:paraId="41C754BC"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Základné ustanovenia</w:t>
      </w:r>
    </w:p>
    <w:p w14:paraId="170A8CC3"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 Na účel tejto smernice sa rozumie</w:t>
      </w:r>
    </w:p>
    <w:p w14:paraId="0AC6CDDD" w14:textId="7D43E90C"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šikanovaním </w:t>
      </w:r>
      <w:r w:rsidRPr="00B012A4">
        <w:rPr>
          <w:rFonts w:ascii="Times New Roman" w:hAnsi="Times New Roman" w:cs="Times New Roman"/>
          <w:sz w:val="24"/>
          <w:szCs w:val="24"/>
        </w:rPr>
        <w:t>v škole obťažovanie</w:t>
      </w:r>
      <w:r w:rsidR="005D77BD" w:rsidRPr="005D77BD">
        <w:rPr>
          <w:rFonts w:ascii="Times New Roman" w:hAnsi="Times New Roman" w:cs="Times New Roman"/>
          <w:sz w:val="24"/>
          <w:szCs w:val="24"/>
          <w:vertAlign w:val="superscript"/>
        </w:rPr>
        <w:t>[1]</w:t>
      </w:r>
      <w:r w:rsidRPr="00B012A4">
        <w:rPr>
          <w:rFonts w:ascii="Times New Roman" w:hAnsi="Times New Roman" w:cs="Times New Roman"/>
          <w:sz w:val="24"/>
          <w:szCs w:val="24"/>
        </w:rPr>
        <w:t xml:space="preserve"> formou spravidla opakujúceho sa 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 nebezpečného elektronického obťažovania alebo nebezpečného prenasledovania,</w:t>
      </w:r>
    </w:p>
    <w:p w14:paraId="07D45388"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priamym šikanovaním </w:t>
      </w:r>
      <w:r w:rsidRPr="00B012A4">
        <w:rPr>
          <w:rFonts w:ascii="Times New Roman" w:hAnsi="Times New Roman" w:cs="Times New Roman"/>
          <w:sz w:val="24"/>
          <w:szCs w:val="24"/>
        </w:rPr>
        <w:t>šikanovanie, pri ktorom šikanujúci zameriava svoje konanie priamo na šikanovaného opakujúcim sa úmyselným verbálnym, psychickým, emocionálnym alebo fyzickým násilím, pri ktorom sú spravidla prítomní aj účastníci šikanovania; je spojené s cieľom získať prevahu v kolektíve,</w:t>
      </w:r>
    </w:p>
    <w:p w14:paraId="77953D61"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lastRenderedPageBreak/>
        <w:t xml:space="preserve">nepriamym šikanovaním </w:t>
      </w:r>
      <w:r w:rsidRPr="00B012A4">
        <w:rPr>
          <w:rFonts w:ascii="Times New Roman" w:hAnsi="Times New Roman" w:cs="Times New Roman"/>
          <w:sz w:val="24"/>
          <w:szCs w:val="24"/>
        </w:rPr>
        <w:t>šikanovanie, pri ktorom šikanujúci používa metódy a nástroje vzťahového násilia a emocionálneho vydierania, najmä v podobe 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 k šikanovanému,</w:t>
      </w:r>
    </w:p>
    <w:p w14:paraId="33609C30"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šikanujúcim </w:t>
      </w:r>
      <w:r w:rsidRPr="00B012A4">
        <w:rPr>
          <w:rFonts w:ascii="Times New Roman" w:hAnsi="Times New Roman" w:cs="Times New Roman"/>
          <w:sz w:val="24"/>
          <w:szCs w:val="24"/>
        </w:rPr>
        <w:t>žiak alebo skupina žiakov, ktorí opakovane psychicky alebo fyzicky ubližujú šikanovanému,</w:t>
      </w:r>
    </w:p>
    <w:p w14:paraId="1C54B149"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šikanovaným </w:t>
      </w:r>
      <w:r w:rsidRPr="00B012A4">
        <w:rPr>
          <w:rFonts w:ascii="Times New Roman" w:hAnsi="Times New Roman" w:cs="Times New Roman"/>
          <w:sz w:val="24"/>
          <w:szCs w:val="24"/>
        </w:rPr>
        <w:t>žiak alebo skupina žiakov, ktorí sú vystavení šikanovaniu,</w:t>
      </w:r>
    </w:p>
    <w:p w14:paraId="7821FACF"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účastníkom šikanovania </w:t>
      </w:r>
      <w:r w:rsidRPr="00B012A4">
        <w:rPr>
          <w:rFonts w:ascii="Times New Roman" w:hAnsi="Times New Roman" w:cs="Times New Roman"/>
          <w:sz w:val="24"/>
          <w:szCs w:val="24"/>
        </w:rPr>
        <w:t>žiak alebo skupina žiakov, ktorí sú prítomní pri šikanovaní, alebo ktorí majú o šikanovaní vedomosť a nie sú šikanujúcimi ani šikanovanými,</w:t>
      </w:r>
    </w:p>
    <w:p w14:paraId="4A9FC75E"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dôvodom šikanovania </w:t>
      </w:r>
      <w:r w:rsidRPr="00B012A4">
        <w:rPr>
          <w:rFonts w:ascii="Times New Roman" w:hAnsi="Times New Roman" w:cs="Times New Roman"/>
          <w:sz w:val="24"/>
          <w:szCs w:val="24"/>
        </w:rPr>
        <w:t>najmä osobitná charakteristika šikanovaného 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w:t>
      </w:r>
    </w:p>
    <w:p w14:paraId="6EB037D7"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verbálnym šikanovaním </w:t>
      </w:r>
      <w:r w:rsidRPr="00B012A4">
        <w:rPr>
          <w:rFonts w:ascii="Times New Roman" w:hAnsi="Times New Roman" w:cs="Times New Roman"/>
          <w:sz w:val="24"/>
          <w:szCs w:val="24"/>
        </w:rPr>
        <w:t>opakované nadávanie, urážanie, posmievanie sa, dobiedzanie, vyhrážanie sa fyzickým útokom, navádzanie na fyzický útok, prikazovanie šikanovanému vykonať určitý úkon proti jeho vôli, zastrašovanie, vydieranie alebo vylúčenie šikanovaného z kolektívu,</w:t>
      </w:r>
    </w:p>
    <w:p w14:paraId="795B1303"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fyzickým šikanovaním </w:t>
      </w:r>
      <w:r w:rsidRPr="00B012A4">
        <w:rPr>
          <w:rFonts w:ascii="Times New Roman" w:hAnsi="Times New Roman" w:cs="Times New Roman"/>
          <w:sz w:val="24"/>
          <w:szCs w:val="24"/>
        </w:rPr>
        <w:t>nežiaduci a nechcený fyzický kontakt pre šikanovaného, pri ktorom šikanujúci šikanovaného opakovane bije, udiera, sáče alebo kope do neho, podráža ho alebo hádže do neho rôzne predmety, skrýva, poškodzuje, privlastňuje si alebo ničí veci šikanovaného,</w:t>
      </w:r>
    </w:p>
    <w:p w14:paraId="35F5471D"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 xml:space="preserve">psychickým šikanovaním a emocionálnym šikanovaním </w:t>
      </w:r>
      <w:r w:rsidRPr="00B012A4">
        <w:rPr>
          <w:rFonts w:ascii="Times New Roman" w:hAnsi="Times New Roman" w:cs="Times New Roman"/>
          <w:sz w:val="24"/>
          <w:szCs w:val="24"/>
        </w:rPr>
        <w:t>ubližovanie 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w:t>
      </w:r>
    </w:p>
    <w:p w14:paraId="1DB5E21A" w14:textId="77777777" w:rsidR="00B012A4" w:rsidRPr="00B012A4" w:rsidRDefault="00B012A4" w:rsidP="00B012A4">
      <w:pPr>
        <w:numPr>
          <w:ilvl w:val="0"/>
          <w:numId w:val="1"/>
        </w:numPr>
        <w:rPr>
          <w:rFonts w:ascii="Times New Roman" w:hAnsi="Times New Roman" w:cs="Times New Roman"/>
          <w:sz w:val="24"/>
          <w:szCs w:val="24"/>
        </w:rPr>
      </w:pPr>
      <w:r w:rsidRPr="00B012A4">
        <w:rPr>
          <w:rFonts w:ascii="Times New Roman" w:hAnsi="Times New Roman" w:cs="Times New Roman"/>
          <w:b/>
          <w:bCs/>
          <w:sz w:val="24"/>
          <w:szCs w:val="24"/>
        </w:rPr>
        <w:t>elektronickým šikanovaním (ďalej len „</w:t>
      </w:r>
      <w:proofErr w:type="spellStart"/>
      <w:r w:rsidRPr="00B012A4">
        <w:rPr>
          <w:rFonts w:ascii="Times New Roman" w:hAnsi="Times New Roman" w:cs="Times New Roman"/>
          <w:b/>
          <w:bCs/>
          <w:sz w:val="24"/>
          <w:szCs w:val="24"/>
        </w:rPr>
        <w:t>kyberšikanovanie</w:t>
      </w:r>
      <w:proofErr w:type="spellEnd"/>
      <w:r w:rsidRPr="00B012A4">
        <w:rPr>
          <w:rFonts w:ascii="Times New Roman" w:hAnsi="Times New Roman" w:cs="Times New Roman"/>
          <w:b/>
          <w:bCs/>
          <w:sz w:val="24"/>
          <w:szCs w:val="24"/>
        </w:rPr>
        <w:t xml:space="preserve">“) </w:t>
      </w:r>
      <w:r w:rsidRPr="00B012A4">
        <w:rPr>
          <w:rFonts w:ascii="Times New Roman" w:hAnsi="Times New Roman" w:cs="Times New Roman"/>
          <w:sz w:val="24"/>
          <w:szCs w:val="24"/>
        </w:rPr>
        <w:t>verbálne, psychické šikanovanie a emocionálne šikanovanie uskutočňované 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w:t>
      </w:r>
    </w:p>
    <w:p w14:paraId="65AFCC9F"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 Na účel tejto smernice sa za šikanovanie nepovažuje</w:t>
      </w:r>
    </w:p>
    <w:p w14:paraId="2449CD0D" w14:textId="77777777" w:rsidR="00B012A4" w:rsidRPr="00B012A4" w:rsidRDefault="00B012A4" w:rsidP="00B012A4">
      <w:pPr>
        <w:numPr>
          <w:ilvl w:val="0"/>
          <w:numId w:val="2"/>
        </w:numPr>
        <w:rPr>
          <w:rFonts w:ascii="Times New Roman" w:hAnsi="Times New Roman" w:cs="Times New Roman"/>
          <w:sz w:val="24"/>
          <w:szCs w:val="24"/>
        </w:rPr>
      </w:pPr>
      <w:r w:rsidRPr="00B012A4">
        <w:rPr>
          <w:rFonts w:ascii="Times New Roman" w:hAnsi="Times New Roman" w:cs="Times New Roman"/>
          <w:b/>
          <w:bCs/>
          <w:sz w:val="24"/>
          <w:szCs w:val="24"/>
        </w:rPr>
        <w:lastRenderedPageBreak/>
        <w:t xml:space="preserve">jednorazový alebo impulzívny prejav násilia alebo agresie </w:t>
      </w:r>
      <w:r w:rsidRPr="00B012A4">
        <w:rPr>
          <w:rFonts w:ascii="Times New Roman" w:hAnsi="Times New Roman" w:cs="Times New Roman"/>
          <w:sz w:val="24"/>
          <w:szCs w:val="24"/>
        </w:rPr>
        <w:t>medzi žiakmi akútnym neovládnutím emócií, ktoré bezprostredne odznievajú,</w:t>
      </w:r>
    </w:p>
    <w:p w14:paraId="3E4C24AB" w14:textId="77777777" w:rsidR="00B012A4" w:rsidRPr="00B012A4" w:rsidRDefault="00B012A4" w:rsidP="00B012A4">
      <w:pPr>
        <w:numPr>
          <w:ilvl w:val="0"/>
          <w:numId w:val="2"/>
        </w:numPr>
        <w:rPr>
          <w:rFonts w:ascii="Times New Roman" w:hAnsi="Times New Roman" w:cs="Times New Roman"/>
          <w:sz w:val="24"/>
          <w:szCs w:val="24"/>
        </w:rPr>
      </w:pPr>
      <w:r w:rsidRPr="00B012A4">
        <w:rPr>
          <w:rFonts w:ascii="Times New Roman" w:hAnsi="Times New Roman" w:cs="Times New Roman"/>
          <w:b/>
          <w:bCs/>
          <w:sz w:val="24"/>
          <w:szCs w:val="24"/>
        </w:rPr>
        <w:t xml:space="preserve">prejav násilia alebo agresie </w:t>
      </w:r>
      <w:r w:rsidRPr="00B012A4">
        <w:rPr>
          <w:rFonts w:ascii="Times New Roman" w:hAnsi="Times New Roman" w:cs="Times New Roman"/>
          <w:sz w:val="24"/>
          <w:szCs w:val="24"/>
        </w:rPr>
        <w:t xml:space="preserve">medzi žiakmi mimo školy, ktorý nevyplýva zo vzťahov medzi žiakmi v škole, okrem </w:t>
      </w:r>
      <w:proofErr w:type="spellStart"/>
      <w:r w:rsidRPr="00B012A4">
        <w:rPr>
          <w:rFonts w:ascii="Times New Roman" w:hAnsi="Times New Roman" w:cs="Times New Roman"/>
          <w:sz w:val="24"/>
          <w:szCs w:val="24"/>
        </w:rPr>
        <w:t>kyberšikanovania</w:t>
      </w:r>
      <w:proofErr w:type="spellEnd"/>
      <w:r w:rsidRPr="00B012A4">
        <w:rPr>
          <w:rFonts w:ascii="Times New Roman" w:hAnsi="Times New Roman" w:cs="Times New Roman"/>
          <w:sz w:val="24"/>
          <w:szCs w:val="24"/>
        </w:rPr>
        <w:t>,</w:t>
      </w:r>
    </w:p>
    <w:p w14:paraId="0A278FC3" w14:textId="77777777" w:rsidR="00B012A4" w:rsidRPr="00B012A4" w:rsidRDefault="00B012A4" w:rsidP="00B012A4">
      <w:pPr>
        <w:numPr>
          <w:ilvl w:val="0"/>
          <w:numId w:val="2"/>
        </w:numPr>
        <w:rPr>
          <w:rFonts w:ascii="Times New Roman" w:hAnsi="Times New Roman" w:cs="Times New Roman"/>
          <w:sz w:val="24"/>
          <w:szCs w:val="24"/>
        </w:rPr>
      </w:pPr>
      <w:r w:rsidRPr="00B012A4">
        <w:rPr>
          <w:rFonts w:ascii="Times New Roman" w:hAnsi="Times New Roman" w:cs="Times New Roman"/>
          <w:b/>
          <w:bCs/>
          <w:sz w:val="24"/>
          <w:szCs w:val="24"/>
        </w:rPr>
        <w:t xml:space="preserve">nezhoda </w:t>
      </w:r>
      <w:r w:rsidRPr="00B012A4">
        <w:rPr>
          <w:rFonts w:ascii="Times New Roman" w:hAnsi="Times New Roman" w:cs="Times New Roman"/>
          <w:sz w:val="24"/>
          <w:szCs w:val="24"/>
        </w:rPr>
        <w:t>medzi zamestnancom školy a žiakom súvisiaca s výchovno- vzdelávacím procesom.</w:t>
      </w:r>
    </w:p>
    <w:p w14:paraId="2AC2E4F0" w14:textId="611C1A50"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(3) Šikanovanie môže napĺňať skutkovú podstatu trestného činu</w:t>
      </w:r>
      <w:r w:rsidR="005D77BD" w:rsidRPr="005D77BD">
        <w:rPr>
          <w:rFonts w:ascii="Times New Roman" w:hAnsi="Times New Roman" w:cs="Times New Roman"/>
          <w:sz w:val="24"/>
          <w:szCs w:val="24"/>
          <w:vertAlign w:val="superscript"/>
        </w:rPr>
        <w:t>[2]</w:t>
      </w:r>
      <w:r w:rsidRPr="00B012A4">
        <w:rPr>
          <w:rFonts w:ascii="Times New Roman" w:hAnsi="Times New Roman" w:cs="Times New Roman"/>
          <w:sz w:val="24"/>
          <w:szCs w:val="24"/>
        </w:rPr>
        <w:t>, kedy môže byť šikanujúci od veku 14 rokov trestne stíhaný najmä za trestný čin</w:t>
      </w:r>
    </w:p>
    <w:p w14:paraId="11D58E67" w14:textId="136C9A96"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ublíženia na zdraví,</w:t>
      </w:r>
      <w:r w:rsidR="005D77BD" w:rsidRPr="005D77BD">
        <w:rPr>
          <w:rFonts w:ascii="Times New Roman" w:hAnsi="Times New Roman" w:cs="Times New Roman"/>
          <w:sz w:val="24"/>
          <w:szCs w:val="24"/>
          <w:vertAlign w:val="superscript"/>
        </w:rPr>
        <w:t>[</w:t>
      </w:r>
      <w:r w:rsidR="005D77BD">
        <w:rPr>
          <w:rFonts w:ascii="Times New Roman" w:hAnsi="Times New Roman" w:cs="Times New Roman"/>
          <w:sz w:val="24"/>
          <w:szCs w:val="24"/>
          <w:vertAlign w:val="superscript"/>
        </w:rPr>
        <w:t>3</w:t>
      </w:r>
      <w:r w:rsidR="005D77BD" w:rsidRPr="005D77BD">
        <w:rPr>
          <w:rFonts w:ascii="Times New Roman" w:hAnsi="Times New Roman" w:cs="Times New Roman"/>
          <w:sz w:val="24"/>
          <w:szCs w:val="24"/>
          <w:vertAlign w:val="superscript"/>
        </w:rPr>
        <w:t>]</w:t>
      </w:r>
    </w:p>
    <w:p w14:paraId="48C4B645" w14:textId="4BF586D1"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obmedzovania osobnej slobody,</w:t>
      </w:r>
      <w:r w:rsidR="005D77BD" w:rsidRPr="005D77BD">
        <w:rPr>
          <w:rFonts w:ascii="Times New Roman" w:hAnsi="Times New Roman" w:cs="Times New Roman"/>
          <w:sz w:val="24"/>
          <w:szCs w:val="24"/>
          <w:vertAlign w:val="superscript"/>
        </w:rPr>
        <w:t>[4]</w:t>
      </w:r>
    </w:p>
    <w:p w14:paraId="3D915F64" w14:textId="3C1A45AD"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lúpeže,</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5</w:t>
      </w:r>
      <w:r w:rsidR="005D77BD" w:rsidRPr="005D77BD">
        <w:rPr>
          <w:rFonts w:ascii="Times New Roman" w:hAnsi="Times New Roman" w:cs="Times New Roman"/>
          <w:sz w:val="24"/>
          <w:szCs w:val="24"/>
          <w:vertAlign w:val="superscript"/>
        </w:rPr>
        <w:t>]</w:t>
      </w:r>
    </w:p>
    <w:p w14:paraId="0D054F81" w14:textId="5643FF9F"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vydierania,</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6]</w:t>
      </w:r>
    </w:p>
    <w:p w14:paraId="1FC7C8FA" w14:textId="55521483"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hrubého nátlaku,</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7</w:t>
      </w:r>
      <w:r w:rsidR="005D77BD" w:rsidRPr="005D77BD">
        <w:rPr>
          <w:rFonts w:ascii="Times New Roman" w:hAnsi="Times New Roman" w:cs="Times New Roman"/>
          <w:sz w:val="24"/>
          <w:szCs w:val="24"/>
          <w:vertAlign w:val="superscript"/>
        </w:rPr>
        <w:t>]</w:t>
      </w:r>
    </w:p>
    <w:p w14:paraId="4E75F2BD" w14:textId="046A0ADD"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nátlaku,</w:t>
      </w:r>
      <w:r w:rsidR="005D77BD" w:rsidRPr="005D77BD">
        <w:rPr>
          <w:rFonts w:ascii="Times New Roman" w:hAnsi="Times New Roman" w:cs="Times New Roman"/>
          <w:sz w:val="24"/>
          <w:szCs w:val="24"/>
          <w:vertAlign w:val="superscript"/>
        </w:rPr>
        <w:t>[</w:t>
      </w:r>
      <w:r w:rsidR="005D77BD">
        <w:rPr>
          <w:rFonts w:ascii="Times New Roman" w:hAnsi="Times New Roman" w:cs="Times New Roman"/>
          <w:sz w:val="24"/>
          <w:szCs w:val="24"/>
          <w:vertAlign w:val="superscript"/>
        </w:rPr>
        <w:t>8</w:t>
      </w:r>
      <w:r w:rsidR="005D77BD" w:rsidRPr="005D77BD">
        <w:rPr>
          <w:rFonts w:ascii="Times New Roman" w:hAnsi="Times New Roman" w:cs="Times New Roman"/>
          <w:sz w:val="24"/>
          <w:szCs w:val="24"/>
          <w:vertAlign w:val="superscript"/>
        </w:rPr>
        <w:t>]</w:t>
      </w:r>
    </w:p>
    <w:p w14:paraId="1DEE2749" w14:textId="6C87E4D4"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porušovania domovej slobody,</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9</w:t>
      </w:r>
      <w:r w:rsidR="005D77BD" w:rsidRPr="005D77BD">
        <w:rPr>
          <w:rFonts w:ascii="Times New Roman" w:hAnsi="Times New Roman" w:cs="Times New Roman"/>
          <w:sz w:val="24"/>
          <w:szCs w:val="24"/>
          <w:vertAlign w:val="superscript"/>
        </w:rPr>
        <w:t>]</w:t>
      </w:r>
    </w:p>
    <w:p w14:paraId="5465E134" w14:textId="662DE48B"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sexuálneho násilia,</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10</w:t>
      </w:r>
      <w:r w:rsidR="005D77BD" w:rsidRPr="005D77BD">
        <w:rPr>
          <w:rFonts w:ascii="Times New Roman" w:hAnsi="Times New Roman" w:cs="Times New Roman"/>
          <w:sz w:val="24"/>
          <w:szCs w:val="24"/>
          <w:vertAlign w:val="superscript"/>
        </w:rPr>
        <w:t>]</w:t>
      </w:r>
    </w:p>
    <w:p w14:paraId="637D5EE1" w14:textId="284D2F04"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sexuálneho zneužívania§ 201 až 203 Trestného zákona.),</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11</w:t>
      </w:r>
      <w:r w:rsidR="005D77BD" w:rsidRPr="005D77BD">
        <w:rPr>
          <w:rFonts w:ascii="Times New Roman" w:hAnsi="Times New Roman" w:cs="Times New Roman"/>
          <w:sz w:val="24"/>
          <w:szCs w:val="24"/>
          <w:vertAlign w:val="superscript"/>
        </w:rPr>
        <w:t>]</w:t>
      </w:r>
    </w:p>
    <w:p w14:paraId="5BADD985" w14:textId="39DFBF56"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krádeže</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12</w:t>
      </w:r>
      <w:r w:rsidR="005D77BD" w:rsidRPr="005D77BD">
        <w:rPr>
          <w:rFonts w:ascii="Times New Roman" w:hAnsi="Times New Roman" w:cs="Times New Roman"/>
          <w:sz w:val="24"/>
          <w:szCs w:val="24"/>
          <w:vertAlign w:val="superscript"/>
        </w:rPr>
        <w:t>]</w:t>
      </w:r>
    </w:p>
    <w:p w14:paraId="377E9FDB" w14:textId="60850BFF"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neoprávneného užívania cudzej veci,</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13</w:t>
      </w:r>
      <w:r w:rsidR="005D77BD" w:rsidRPr="005D77BD">
        <w:rPr>
          <w:rFonts w:ascii="Times New Roman" w:hAnsi="Times New Roman" w:cs="Times New Roman"/>
          <w:sz w:val="24"/>
          <w:szCs w:val="24"/>
          <w:vertAlign w:val="superscript"/>
        </w:rPr>
        <w:t>]</w:t>
      </w:r>
    </w:p>
    <w:p w14:paraId="0FC7548D" w14:textId="70160205"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poškodzovania cudzej veci,</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w:t>
      </w:r>
      <w:r w:rsidR="005D77BD" w:rsidRPr="005D77BD">
        <w:rPr>
          <w:rFonts w:ascii="Times New Roman" w:hAnsi="Times New Roman" w:cs="Times New Roman"/>
          <w:sz w:val="24"/>
          <w:szCs w:val="24"/>
          <w:vertAlign w:val="superscript"/>
        </w:rPr>
        <w:t>4]</w:t>
      </w:r>
    </w:p>
    <w:p w14:paraId="6D035D57" w14:textId="58524FA5"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nebezpečného vyhrážania sa,</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15</w:t>
      </w:r>
      <w:r w:rsidR="005D77BD" w:rsidRPr="005D77BD">
        <w:rPr>
          <w:rFonts w:ascii="Times New Roman" w:hAnsi="Times New Roman" w:cs="Times New Roman"/>
          <w:sz w:val="24"/>
          <w:szCs w:val="24"/>
          <w:vertAlign w:val="superscript"/>
        </w:rPr>
        <w:t>]</w:t>
      </w:r>
    </w:p>
    <w:p w14:paraId="3520D4AF" w14:textId="4F4A98DA"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nebezpečného prenasledovania,</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16</w:t>
      </w:r>
      <w:r w:rsidR="005D77BD" w:rsidRPr="005D77BD">
        <w:rPr>
          <w:rFonts w:ascii="Times New Roman" w:hAnsi="Times New Roman" w:cs="Times New Roman"/>
          <w:sz w:val="24"/>
          <w:szCs w:val="24"/>
          <w:vertAlign w:val="superscript"/>
        </w:rPr>
        <w:t>]</w:t>
      </w:r>
    </w:p>
    <w:p w14:paraId="478BFDA3" w14:textId="30A80DCC"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výroby detskej pornografie,</w:t>
      </w:r>
      <w:r w:rsidR="005D77BD" w:rsidRPr="005D77BD">
        <w:rPr>
          <w:rFonts w:ascii="Times New Roman" w:hAnsi="Times New Roman" w:cs="Times New Roman"/>
          <w:sz w:val="24"/>
          <w:szCs w:val="24"/>
          <w:vertAlign w:val="superscript"/>
        </w:rPr>
        <w:t>[</w:t>
      </w:r>
      <w:r w:rsidR="005D77BD">
        <w:rPr>
          <w:rFonts w:ascii="Times New Roman" w:hAnsi="Times New Roman" w:cs="Times New Roman"/>
          <w:sz w:val="24"/>
          <w:szCs w:val="24"/>
          <w:vertAlign w:val="superscript"/>
        </w:rPr>
        <w:t>17</w:t>
      </w:r>
      <w:r w:rsidR="005D77BD" w:rsidRPr="005D77BD">
        <w:rPr>
          <w:rFonts w:ascii="Times New Roman" w:hAnsi="Times New Roman" w:cs="Times New Roman"/>
          <w:sz w:val="24"/>
          <w:szCs w:val="24"/>
          <w:vertAlign w:val="superscript"/>
        </w:rPr>
        <w:t>]</w:t>
      </w:r>
    </w:p>
    <w:p w14:paraId="608E3BAB" w14:textId="16CFAA6B"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rozširovania detskej pornografie,</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18</w:t>
      </w:r>
      <w:r w:rsidR="005D77BD" w:rsidRPr="005D77BD">
        <w:rPr>
          <w:rFonts w:ascii="Times New Roman" w:hAnsi="Times New Roman" w:cs="Times New Roman"/>
          <w:sz w:val="24"/>
          <w:szCs w:val="24"/>
          <w:vertAlign w:val="superscript"/>
        </w:rPr>
        <w:t>]</w:t>
      </w:r>
    </w:p>
    <w:p w14:paraId="4B93E6B6" w14:textId="007E313E"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prechovávania detskej pornografie a účasti na detskom pornografickom predstavení</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19</w:t>
      </w:r>
      <w:r w:rsidR="005D77BD" w:rsidRPr="005D77BD">
        <w:rPr>
          <w:rFonts w:ascii="Times New Roman" w:hAnsi="Times New Roman" w:cs="Times New Roman"/>
          <w:sz w:val="24"/>
          <w:szCs w:val="24"/>
          <w:vertAlign w:val="superscript"/>
        </w:rPr>
        <w:t>]</w:t>
      </w:r>
      <w:r w:rsidRPr="00B012A4">
        <w:rPr>
          <w:rFonts w:ascii="Times New Roman" w:hAnsi="Times New Roman" w:cs="Times New Roman"/>
          <w:sz w:val="24"/>
          <w:szCs w:val="24"/>
        </w:rPr>
        <w:t xml:space="preserve"> alebo</w:t>
      </w:r>
    </w:p>
    <w:p w14:paraId="0406BAEC" w14:textId="15F26C92" w:rsidR="00B012A4" w:rsidRPr="00B012A4" w:rsidRDefault="00B012A4" w:rsidP="00B012A4">
      <w:pPr>
        <w:numPr>
          <w:ilvl w:val="0"/>
          <w:numId w:val="3"/>
        </w:numPr>
        <w:rPr>
          <w:rFonts w:ascii="Times New Roman" w:hAnsi="Times New Roman" w:cs="Times New Roman"/>
          <w:sz w:val="24"/>
          <w:szCs w:val="24"/>
        </w:rPr>
      </w:pPr>
      <w:r w:rsidRPr="00B012A4">
        <w:rPr>
          <w:rFonts w:ascii="Times New Roman" w:hAnsi="Times New Roman" w:cs="Times New Roman"/>
          <w:sz w:val="24"/>
          <w:szCs w:val="24"/>
        </w:rPr>
        <w:t>ohovárania.</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20</w:t>
      </w:r>
      <w:r w:rsidR="005D77BD" w:rsidRPr="005D77BD">
        <w:rPr>
          <w:rFonts w:ascii="Times New Roman" w:hAnsi="Times New Roman" w:cs="Times New Roman"/>
          <w:sz w:val="24"/>
          <w:szCs w:val="24"/>
          <w:vertAlign w:val="superscript"/>
        </w:rPr>
        <w:t>]</w:t>
      </w:r>
    </w:p>
    <w:p w14:paraId="113DAB4E"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(4) Šikanovanie môže napĺňať skutkovú podstatu priestupku proti</w:t>
      </w:r>
    </w:p>
    <w:p w14:paraId="05E19253" w14:textId="670ADA6E" w:rsidR="00B012A4" w:rsidRPr="00B012A4" w:rsidRDefault="00B012A4" w:rsidP="00B012A4">
      <w:pPr>
        <w:numPr>
          <w:ilvl w:val="0"/>
          <w:numId w:val="4"/>
        </w:numPr>
        <w:rPr>
          <w:rFonts w:ascii="Times New Roman" w:hAnsi="Times New Roman" w:cs="Times New Roman"/>
          <w:sz w:val="24"/>
          <w:szCs w:val="24"/>
        </w:rPr>
      </w:pPr>
      <w:r w:rsidRPr="00B012A4">
        <w:rPr>
          <w:rFonts w:ascii="Times New Roman" w:hAnsi="Times New Roman" w:cs="Times New Roman"/>
          <w:sz w:val="24"/>
          <w:szCs w:val="24"/>
        </w:rPr>
        <w:t>občianskemu spolunažívaniu</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21</w:t>
      </w:r>
      <w:r w:rsidR="005D77BD" w:rsidRPr="005D77BD">
        <w:rPr>
          <w:rFonts w:ascii="Times New Roman" w:hAnsi="Times New Roman" w:cs="Times New Roman"/>
          <w:sz w:val="24"/>
          <w:szCs w:val="24"/>
          <w:vertAlign w:val="superscript"/>
        </w:rPr>
        <w:t>]</w:t>
      </w:r>
      <w:r w:rsidRPr="00B012A4">
        <w:rPr>
          <w:rFonts w:ascii="Times New Roman" w:hAnsi="Times New Roman" w:cs="Times New Roman"/>
          <w:sz w:val="24"/>
          <w:szCs w:val="24"/>
        </w:rPr>
        <w:t xml:space="preserve"> alebo</w:t>
      </w:r>
    </w:p>
    <w:p w14:paraId="39B73C77" w14:textId="5446CEA6" w:rsidR="00B012A4" w:rsidRPr="00B012A4" w:rsidRDefault="00B012A4" w:rsidP="00B012A4">
      <w:pPr>
        <w:numPr>
          <w:ilvl w:val="0"/>
          <w:numId w:val="4"/>
        </w:numPr>
        <w:rPr>
          <w:rFonts w:ascii="Times New Roman" w:hAnsi="Times New Roman" w:cs="Times New Roman"/>
          <w:sz w:val="24"/>
          <w:szCs w:val="24"/>
        </w:rPr>
      </w:pPr>
      <w:r w:rsidRPr="00B012A4">
        <w:rPr>
          <w:rFonts w:ascii="Times New Roman" w:hAnsi="Times New Roman" w:cs="Times New Roman"/>
          <w:sz w:val="24"/>
          <w:szCs w:val="24"/>
        </w:rPr>
        <w:t>majetku.</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22</w:t>
      </w:r>
      <w:r w:rsidR="005D77BD" w:rsidRPr="005D77BD">
        <w:rPr>
          <w:rFonts w:ascii="Times New Roman" w:hAnsi="Times New Roman" w:cs="Times New Roman"/>
          <w:sz w:val="24"/>
          <w:szCs w:val="24"/>
          <w:vertAlign w:val="superscript"/>
        </w:rPr>
        <w:t>]</w:t>
      </w:r>
    </w:p>
    <w:p w14:paraId="4597718E" w14:textId="200EE171"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(5) Skutočnosť, že šikanujúci nie je trestne zodpovedný z dôvodu nízkeho veku,</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23</w:t>
      </w:r>
      <w:r w:rsidR="005D77BD" w:rsidRPr="005D77BD">
        <w:rPr>
          <w:rFonts w:ascii="Times New Roman" w:hAnsi="Times New Roman" w:cs="Times New Roman"/>
          <w:sz w:val="24"/>
          <w:szCs w:val="24"/>
          <w:vertAlign w:val="superscript"/>
        </w:rPr>
        <w:t>]</w:t>
      </w:r>
      <w:r w:rsidRPr="005D77BD">
        <w:rPr>
          <w:rFonts w:ascii="Times New Roman" w:hAnsi="Times New Roman" w:cs="Times New Roman"/>
          <w:sz w:val="24"/>
          <w:szCs w:val="24"/>
          <w:vertAlign w:val="superscript"/>
        </w:rPr>
        <w:t xml:space="preserve"> </w:t>
      </w:r>
      <w:r w:rsidRPr="00B012A4">
        <w:rPr>
          <w:rFonts w:ascii="Times New Roman" w:hAnsi="Times New Roman" w:cs="Times New Roman"/>
          <w:sz w:val="24"/>
          <w:szCs w:val="24"/>
        </w:rPr>
        <w:t>nie je prekážkou na podanie žaloby vo veci náhrady škody.</w:t>
      </w:r>
    </w:p>
    <w:p w14:paraId="5DEC23A2"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lastRenderedPageBreak/>
        <w:t>(6) Zamestnanec školy, ktorému je známy prípad šikanovania a neprijme žiadne opatrenie k prevencii a riešeniu šikanovania, môže byť trestne stíhaný najmä za trestný čin</w:t>
      </w:r>
    </w:p>
    <w:p w14:paraId="471FEFE4" w14:textId="5647A694" w:rsidR="00B012A4" w:rsidRPr="00B012A4" w:rsidRDefault="00B012A4" w:rsidP="00B012A4">
      <w:pPr>
        <w:numPr>
          <w:ilvl w:val="0"/>
          <w:numId w:val="5"/>
        </w:numPr>
        <w:rPr>
          <w:rFonts w:ascii="Times New Roman" w:hAnsi="Times New Roman" w:cs="Times New Roman"/>
          <w:sz w:val="24"/>
          <w:szCs w:val="24"/>
        </w:rPr>
      </w:pPr>
      <w:r w:rsidRPr="00B012A4">
        <w:rPr>
          <w:rFonts w:ascii="Times New Roman" w:hAnsi="Times New Roman" w:cs="Times New Roman"/>
          <w:sz w:val="24"/>
          <w:szCs w:val="24"/>
        </w:rPr>
        <w:t>neprekazenia trestného činu,</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w:t>
      </w:r>
      <w:r w:rsidR="005D77BD" w:rsidRPr="005D77BD">
        <w:rPr>
          <w:rFonts w:ascii="Times New Roman" w:hAnsi="Times New Roman" w:cs="Times New Roman"/>
          <w:sz w:val="24"/>
          <w:szCs w:val="24"/>
          <w:vertAlign w:val="superscript"/>
        </w:rPr>
        <w:t>4]</w:t>
      </w:r>
    </w:p>
    <w:p w14:paraId="2F42E934" w14:textId="586C1367" w:rsidR="00B012A4" w:rsidRPr="00B012A4" w:rsidRDefault="00B012A4" w:rsidP="00B012A4">
      <w:pPr>
        <w:numPr>
          <w:ilvl w:val="0"/>
          <w:numId w:val="5"/>
        </w:numPr>
        <w:rPr>
          <w:rFonts w:ascii="Times New Roman" w:hAnsi="Times New Roman" w:cs="Times New Roman"/>
          <w:sz w:val="24"/>
          <w:szCs w:val="24"/>
        </w:rPr>
      </w:pPr>
      <w:r w:rsidRPr="00B012A4">
        <w:rPr>
          <w:rFonts w:ascii="Times New Roman" w:hAnsi="Times New Roman" w:cs="Times New Roman"/>
          <w:sz w:val="24"/>
          <w:szCs w:val="24"/>
        </w:rPr>
        <w:t>neoznámenia trestného činu</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25</w:t>
      </w:r>
      <w:r w:rsidR="005D77BD" w:rsidRPr="005D77BD">
        <w:rPr>
          <w:rFonts w:ascii="Times New Roman" w:hAnsi="Times New Roman" w:cs="Times New Roman"/>
          <w:sz w:val="24"/>
          <w:szCs w:val="24"/>
          <w:vertAlign w:val="superscript"/>
        </w:rPr>
        <w:t>]</w:t>
      </w:r>
      <w:r w:rsidRPr="00B012A4">
        <w:rPr>
          <w:rFonts w:ascii="Times New Roman" w:hAnsi="Times New Roman" w:cs="Times New Roman"/>
          <w:sz w:val="24"/>
          <w:szCs w:val="24"/>
        </w:rPr>
        <w:t xml:space="preserve"> alebo</w:t>
      </w:r>
    </w:p>
    <w:p w14:paraId="34F92E88" w14:textId="5C7518EE" w:rsidR="00B012A4" w:rsidRPr="00B012A4" w:rsidRDefault="00B012A4" w:rsidP="00B012A4">
      <w:pPr>
        <w:numPr>
          <w:ilvl w:val="0"/>
          <w:numId w:val="5"/>
        </w:numPr>
        <w:rPr>
          <w:rFonts w:ascii="Times New Roman" w:hAnsi="Times New Roman" w:cs="Times New Roman"/>
          <w:sz w:val="24"/>
          <w:szCs w:val="24"/>
        </w:rPr>
      </w:pPr>
      <w:r w:rsidRPr="00B012A4">
        <w:rPr>
          <w:rFonts w:ascii="Times New Roman" w:hAnsi="Times New Roman" w:cs="Times New Roman"/>
          <w:sz w:val="24"/>
          <w:szCs w:val="24"/>
        </w:rPr>
        <w:t>ublíženia na zdraví.</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26</w:t>
      </w:r>
      <w:r w:rsidR="005D77BD" w:rsidRPr="005D77BD">
        <w:rPr>
          <w:rFonts w:ascii="Times New Roman" w:hAnsi="Times New Roman" w:cs="Times New Roman"/>
          <w:sz w:val="24"/>
          <w:szCs w:val="24"/>
          <w:vertAlign w:val="superscript"/>
        </w:rPr>
        <w:t>]</w:t>
      </w:r>
    </w:p>
    <w:p w14:paraId="567AEB8D"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3</w:t>
      </w:r>
    </w:p>
    <w:p w14:paraId="44AB5963"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Prevencia šikanovania</w:t>
      </w:r>
    </w:p>
    <w:p w14:paraId="7C910AA5"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 Pri prevencii šikanovania škola dbá na vytváranie bezpečného prostredia, v ktorom sa vznik šikanovania aktívne obmedzuje.</w:t>
      </w:r>
    </w:p>
    <w:p w14:paraId="63525A6B" w14:textId="28FDD0BF"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 Pri prevencii šikanovania škola primerane pôsobí na žiakov podľa ich veku a psychickej úrovne a intelektuálnej úrovne s dôrazom na hodnotovú výchovu.</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27</w:t>
      </w:r>
      <w:r w:rsidR="005D77BD" w:rsidRPr="005D77BD">
        <w:rPr>
          <w:rFonts w:ascii="Times New Roman" w:hAnsi="Times New Roman" w:cs="Times New Roman"/>
          <w:sz w:val="24"/>
          <w:szCs w:val="24"/>
          <w:vertAlign w:val="superscript"/>
        </w:rPr>
        <w:t>]</w:t>
      </w:r>
    </w:p>
    <w:p w14:paraId="6963AC16"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(3) Za prevenciu šikanovania v škole zodpovedá riaditeľ školy. Riaditeľ školy zabezpečuje činnosti súvisiace s prevenciou šikanovania prostredníctvom činnosti pedagogických zamestnancov a odborných zamestnancov.</w:t>
      </w:r>
    </w:p>
    <w:p w14:paraId="2FCDB371"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(4) Prevencia šikanovania sa zabezpečuje najmä</w:t>
      </w:r>
    </w:p>
    <w:p w14:paraId="0169BBAA" w14:textId="77777777" w:rsidR="00B012A4" w:rsidRPr="00B012A4" w:rsidRDefault="00B012A4" w:rsidP="00B012A4">
      <w:pPr>
        <w:numPr>
          <w:ilvl w:val="0"/>
          <w:numId w:val="6"/>
        </w:numPr>
        <w:rPr>
          <w:rFonts w:ascii="Times New Roman" w:hAnsi="Times New Roman" w:cs="Times New Roman"/>
          <w:sz w:val="24"/>
          <w:szCs w:val="24"/>
        </w:rPr>
      </w:pPr>
      <w:r w:rsidRPr="00B012A4">
        <w:rPr>
          <w:rFonts w:ascii="Times New Roman" w:hAnsi="Times New Roman" w:cs="Times New Roman"/>
          <w:sz w:val="24"/>
          <w:szCs w:val="24"/>
        </w:rPr>
        <w:t>využívaním takého obsahu výchovy a vzdelávania a takých metód a foriem výchovy a vzdelávania, ktoré posilňujú úctu, toleranciu, empatiu a solidaritu žiakov najmä voči sebe navzájom,</w:t>
      </w:r>
    </w:p>
    <w:p w14:paraId="5051126B" w14:textId="77777777" w:rsidR="00B012A4" w:rsidRPr="00B012A4" w:rsidRDefault="00B012A4" w:rsidP="00B012A4">
      <w:pPr>
        <w:numPr>
          <w:ilvl w:val="0"/>
          <w:numId w:val="6"/>
        </w:numPr>
        <w:rPr>
          <w:rFonts w:ascii="Times New Roman" w:hAnsi="Times New Roman" w:cs="Times New Roman"/>
          <w:sz w:val="24"/>
          <w:szCs w:val="24"/>
        </w:rPr>
      </w:pPr>
      <w:r w:rsidRPr="00B012A4">
        <w:rPr>
          <w:rFonts w:ascii="Times New Roman" w:hAnsi="Times New Roman" w:cs="Times New Roman"/>
          <w:sz w:val="24"/>
          <w:szCs w:val="24"/>
        </w:rPr>
        <w:t>aktívnym sústavným výchovným pôsobením pedagogického zamestnanca a odborného zamestnanca vrátane prejavenia záujmu o problémy žiaka v škole a mimo nej,</w:t>
      </w:r>
    </w:p>
    <w:p w14:paraId="513C6C69" w14:textId="77777777" w:rsidR="00B012A4" w:rsidRPr="00B012A4" w:rsidRDefault="00B012A4" w:rsidP="00B012A4">
      <w:pPr>
        <w:numPr>
          <w:ilvl w:val="0"/>
          <w:numId w:val="6"/>
        </w:numPr>
        <w:rPr>
          <w:rFonts w:ascii="Times New Roman" w:hAnsi="Times New Roman" w:cs="Times New Roman"/>
          <w:sz w:val="24"/>
          <w:szCs w:val="24"/>
        </w:rPr>
      </w:pPr>
      <w:r w:rsidRPr="00B012A4">
        <w:rPr>
          <w:rFonts w:ascii="Times New Roman" w:hAnsi="Times New Roman" w:cs="Times New Roman"/>
          <w:sz w:val="24"/>
          <w:szCs w:val="24"/>
        </w:rPr>
        <w:t>dlhodobou strategickou činnosťou, realizáciou overených preventívnych programov s doplnením o činnosti neformálneho vzdelávania najmä prednášky, diskusie, organizovaných školou alebo inými subjektmi a mimoškolskými činnosťami, ktoré posilňujú v žiakoch úctu, toleranciu, empatiu a solidaritu najmä voči sebe navzájom,</w:t>
      </w:r>
    </w:p>
    <w:p w14:paraId="1617DFC6" w14:textId="77777777" w:rsidR="00B012A4" w:rsidRPr="00B012A4" w:rsidRDefault="00B012A4" w:rsidP="00B012A4">
      <w:pPr>
        <w:numPr>
          <w:ilvl w:val="0"/>
          <w:numId w:val="6"/>
        </w:numPr>
        <w:rPr>
          <w:rFonts w:ascii="Times New Roman" w:hAnsi="Times New Roman" w:cs="Times New Roman"/>
          <w:sz w:val="24"/>
          <w:szCs w:val="24"/>
        </w:rPr>
      </w:pPr>
      <w:r w:rsidRPr="00B012A4">
        <w:rPr>
          <w:rFonts w:ascii="Times New Roman" w:hAnsi="Times New Roman" w:cs="Times New Roman"/>
          <w:sz w:val="24"/>
          <w:szCs w:val="24"/>
        </w:rPr>
        <w:t>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w:t>
      </w:r>
    </w:p>
    <w:p w14:paraId="2CF06A6D" w14:textId="77777777" w:rsidR="00B012A4" w:rsidRPr="00B012A4" w:rsidRDefault="00B012A4" w:rsidP="00B012A4">
      <w:pPr>
        <w:numPr>
          <w:ilvl w:val="0"/>
          <w:numId w:val="6"/>
        </w:numPr>
        <w:rPr>
          <w:rFonts w:ascii="Times New Roman" w:hAnsi="Times New Roman" w:cs="Times New Roman"/>
          <w:sz w:val="24"/>
          <w:szCs w:val="24"/>
        </w:rPr>
      </w:pPr>
      <w:r w:rsidRPr="00B012A4">
        <w:rPr>
          <w:rFonts w:ascii="Times New Roman" w:hAnsi="Times New Roman" w:cs="Times New Roman"/>
          <w:sz w:val="24"/>
          <w:szCs w:val="24"/>
        </w:rPr>
        <w:t>aktívnym prístupom orgánov školskej samosprávy pri navrhovaní a prerokovaní školského poriadku, školského vzdelávacieho programu a opatrení školy k prevencii šikanovania,</w:t>
      </w:r>
    </w:p>
    <w:p w14:paraId="1E2F939E" w14:textId="77777777" w:rsidR="00B012A4" w:rsidRPr="00B012A4" w:rsidRDefault="00B012A4" w:rsidP="00B012A4">
      <w:pPr>
        <w:numPr>
          <w:ilvl w:val="0"/>
          <w:numId w:val="6"/>
        </w:numPr>
        <w:rPr>
          <w:rFonts w:ascii="Times New Roman" w:hAnsi="Times New Roman" w:cs="Times New Roman"/>
          <w:sz w:val="24"/>
          <w:szCs w:val="24"/>
        </w:rPr>
      </w:pPr>
      <w:r w:rsidRPr="00B012A4">
        <w:rPr>
          <w:rFonts w:ascii="Times New Roman" w:hAnsi="Times New Roman" w:cs="Times New Roman"/>
          <w:sz w:val="24"/>
          <w:szCs w:val="24"/>
        </w:rPr>
        <w:t>spoluprácou školy so zariadeniami poradenstva a prevencie, pričom pri prevencii šikanovania zariadeniami poradenstva a prevencie sa informovaný súhlas zákonného zástupcu nevyžaduje.</w:t>
      </w:r>
    </w:p>
    <w:p w14:paraId="223EDAD5"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lastRenderedPageBreak/>
        <w:t>(5) Riaditeľ školy alebo ním poverený pedagogický zamestnanec alebo odborný zamestnanec posudzujú navrhované činnosti podľa odseku 4 písm. a) až e) z hľadiska predchádzania nežiaduceho vplyvu na žiakov v spolupráci so zariadením poradenstva a prevencie.</w:t>
      </w:r>
    </w:p>
    <w:p w14:paraId="605DED53"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(6) 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w:t>
      </w:r>
    </w:p>
    <w:p w14:paraId="0E668217"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(7) Riaditeľ školy zodpovedá za systémové aktivity školy pri prevencii šikanovania. Riaditeľ školy v spolupráci s pedagogickou radou a orgánmi školskej samosprávy</w:t>
      </w:r>
    </w:p>
    <w:p w14:paraId="0D996647" w14:textId="77777777" w:rsidR="00B012A4" w:rsidRPr="00B012A4" w:rsidRDefault="00B012A4" w:rsidP="00B012A4">
      <w:pPr>
        <w:numPr>
          <w:ilvl w:val="0"/>
          <w:numId w:val="7"/>
        </w:numPr>
        <w:rPr>
          <w:rFonts w:ascii="Times New Roman" w:hAnsi="Times New Roman" w:cs="Times New Roman"/>
          <w:sz w:val="24"/>
          <w:szCs w:val="24"/>
        </w:rPr>
      </w:pPr>
      <w:r w:rsidRPr="00B012A4">
        <w:rPr>
          <w:rFonts w:ascii="Times New Roman" w:hAnsi="Times New Roman" w:cs="Times New Roman"/>
          <w:sz w:val="24"/>
          <w:szCs w:val="24"/>
        </w:rPr>
        <w:t>rozpracúva opatrenia školy pri prevencii šikanovania v školskom poriadku,</w:t>
      </w:r>
    </w:p>
    <w:p w14:paraId="50F574EE" w14:textId="77777777" w:rsidR="00B012A4" w:rsidRPr="00B012A4" w:rsidRDefault="00B012A4" w:rsidP="00B012A4">
      <w:pPr>
        <w:numPr>
          <w:ilvl w:val="0"/>
          <w:numId w:val="7"/>
        </w:numPr>
        <w:rPr>
          <w:rFonts w:ascii="Times New Roman" w:hAnsi="Times New Roman" w:cs="Times New Roman"/>
          <w:sz w:val="24"/>
          <w:szCs w:val="24"/>
        </w:rPr>
      </w:pPr>
      <w:r w:rsidRPr="00B012A4">
        <w:rPr>
          <w:rFonts w:ascii="Times New Roman" w:hAnsi="Times New Roman" w:cs="Times New Roman"/>
          <w:sz w:val="24"/>
          <w:szCs w:val="24"/>
        </w:rPr>
        <w:t>zabezpečuje dôkladný výkon dozoru v priestoroch, kde k šikanovaniu už došlo alebo by k nemu mohlo dochádzať.</w:t>
      </w:r>
    </w:p>
    <w:p w14:paraId="73939EB5"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(8) Riaditeľ školy</w:t>
      </w:r>
    </w:p>
    <w:p w14:paraId="013C7434" w14:textId="77777777"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zabezpečuje vzdelávanie zamestnancov školy v oblasti prevencie a riešenia šikanovania,</w:t>
      </w:r>
    </w:p>
    <w:p w14:paraId="0742987B" w14:textId="77777777"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zapája do prevencie šikanovania orgány školskej samosprávy a zriaďovateľa,</w:t>
      </w:r>
    </w:p>
    <w:p w14:paraId="20E052E5" w14:textId="77777777"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zverejňuje kontaktné údaje právnických osôb, ktoré sa zaoberajú prevenciou a riešením šikanovania,</w:t>
      </w:r>
    </w:p>
    <w:p w14:paraId="58D8E09C" w14:textId="77777777"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zabezpečuje, aby v pracovnom poriadku školy bola upravená povinnosť zamestnanca školy bez zbytočného odkladu oznamovať podozrenie zo šikanovania, a prijať zodpovedajúce opatrenia,</w:t>
      </w:r>
    </w:p>
    <w:p w14:paraId="132DB8D3" w14:textId="77777777"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oboznamuje zamestnancov školy so spôsobom oznamovania šikanovania a preverovania šikanovania,</w:t>
      </w:r>
    </w:p>
    <w:p w14:paraId="5C1820E9" w14:textId="77777777"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zabezpečuje poučenie zamestnancov školy o skutočnosti, že šikanovanie môže napĺňať skutkovú podstatu priestupku alebo skutkovú podstatu trestného činu,</w:t>
      </w:r>
    </w:p>
    <w:p w14:paraId="24B37592" w14:textId="64B82A30"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zabezpečuje poučenie zamestnancov školy o skutočnosti, že šikanujúcemu môže byť uložené opatrenie vo výchove</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28</w:t>
      </w:r>
      <w:r w:rsidR="005D77BD" w:rsidRPr="005D77BD">
        <w:rPr>
          <w:rFonts w:ascii="Times New Roman" w:hAnsi="Times New Roman" w:cs="Times New Roman"/>
          <w:sz w:val="24"/>
          <w:szCs w:val="24"/>
          <w:vertAlign w:val="superscript"/>
        </w:rPr>
        <w:t>]</w:t>
      </w:r>
      <w:r w:rsidRPr="00B012A4">
        <w:rPr>
          <w:rFonts w:ascii="Times New Roman" w:hAnsi="Times New Roman" w:cs="Times New Roman"/>
          <w:sz w:val="24"/>
          <w:szCs w:val="24"/>
        </w:rPr>
        <w:t xml:space="preserve"> okrem šikanujúceho, ktorým je dieťa 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w:t>
      </w:r>
    </w:p>
    <w:p w14:paraId="13B21D3C" w14:textId="77777777" w:rsidR="00B012A4" w:rsidRPr="00B012A4" w:rsidRDefault="00B012A4" w:rsidP="00B012A4">
      <w:pPr>
        <w:numPr>
          <w:ilvl w:val="0"/>
          <w:numId w:val="8"/>
        </w:numPr>
        <w:rPr>
          <w:rFonts w:ascii="Times New Roman" w:hAnsi="Times New Roman" w:cs="Times New Roman"/>
          <w:sz w:val="24"/>
          <w:szCs w:val="24"/>
        </w:rPr>
      </w:pPr>
      <w:r w:rsidRPr="00B012A4">
        <w:rPr>
          <w:rFonts w:ascii="Times New Roman" w:hAnsi="Times New Roman" w:cs="Times New Roman"/>
          <w:sz w:val="24"/>
          <w:szCs w:val="24"/>
        </w:rPr>
        <w:t>informuje zamestnancov, žiakov a zákonných zástupcov alebo zástupcov zariadenia o postupe pri zistení šikanovania.</w:t>
      </w:r>
    </w:p>
    <w:p w14:paraId="33184D4E"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4</w:t>
      </w:r>
    </w:p>
    <w:p w14:paraId="465A8041"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Preverovanie podozrenia zo šikanovania</w:t>
      </w:r>
    </w:p>
    <w:p w14:paraId="18F70C11"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xml:space="preserve">(1) Riaditeľ školy alebo ním poverený pedagogický zamestnanec alebo odborný zamestnanec zostavuje skupinu zamestnancov školy, ktorá navrhuje a zabezpečuje postup pri riešení </w:t>
      </w:r>
      <w:r w:rsidRPr="00B012A4">
        <w:rPr>
          <w:rFonts w:ascii="Times New Roman" w:hAnsi="Times New Roman" w:cs="Times New Roman"/>
          <w:sz w:val="24"/>
          <w:szCs w:val="24"/>
        </w:rPr>
        <w:lastRenderedPageBreak/>
        <w:t>šikanovania; jej členmi sú najmä triedny učiteľ, školský psychológ, školský špeciálny pedagóg, výchovný poradca.</w:t>
      </w:r>
    </w:p>
    <w:p w14:paraId="5896A278"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 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w:t>
      </w:r>
    </w:p>
    <w:p w14:paraId="25E3BB93"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(3) Riaditeľ školy alebo ním poverený pedagogický zamestnanec alebo odborný zamestnanec pri preverovaní incidentu, ktorý zahŕňa podozrenie zo šikanovania bez zbytočného odkladu najmä</w:t>
      </w:r>
    </w:p>
    <w:p w14:paraId="2C9FB20C" w14:textId="77777777" w:rsidR="00B012A4" w:rsidRPr="00B012A4" w:rsidRDefault="00B012A4" w:rsidP="00B012A4">
      <w:pPr>
        <w:numPr>
          <w:ilvl w:val="0"/>
          <w:numId w:val="9"/>
        </w:numPr>
        <w:rPr>
          <w:rFonts w:ascii="Times New Roman" w:hAnsi="Times New Roman" w:cs="Times New Roman"/>
          <w:sz w:val="24"/>
          <w:szCs w:val="24"/>
        </w:rPr>
      </w:pPr>
      <w:r w:rsidRPr="00B012A4">
        <w:rPr>
          <w:rFonts w:ascii="Times New Roman" w:hAnsi="Times New Roman" w:cs="Times New Roman"/>
          <w:sz w:val="24"/>
          <w:szCs w:val="24"/>
        </w:rPr>
        <w:t>zabezpečí pomoc a ochranu potencionálnemu šikanovanému,</w:t>
      </w:r>
    </w:p>
    <w:p w14:paraId="057E4051" w14:textId="77777777" w:rsidR="00B012A4" w:rsidRPr="00B012A4" w:rsidRDefault="00B012A4" w:rsidP="00B012A4">
      <w:pPr>
        <w:numPr>
          <w:ilvl w:val="0"/>
          <w:numId w:val="9"/>
        </w:numPr>
        <w:rPr>
          <w:rFonts w:ascii="Times New Roman" w:hAnsi="Times New Roman" w:cs="Times New Roman"/>
          <w:sz w:val="24"/>
          <w:szCs w:val="24"/>
        </w:rPr>
      </w:pPr>
      <w:r w:rsidRPr="00B012A4">
        <w:rPr>
          <w:rFonts w:ascii="Times New Roman" w:hAnsi="Times New Roman" w:cs="Times New Roman"/>
          <w:sz w:val="24"/>
          <w:szCs w:val="24"/>
        </w:rPr>
        <w:t>zabezpečí, aby v priebehu preverovania nedošlo k ďalšej konfrontácii medzi potencionálnym šikanujúcim a potencionálnym šikanovaným,</w:t>
      </w:r>
    </w:p>
    <w:p w14:paraId="5776219D" w14:textId="77777777" w:rsidR="00B012A4" w:rsidRPr="00B012A4" w:rsidRDefault="00B012A4" w:rsidP="00B012A4">
      <w:pPr>
        <w:numPr>
          <w:ilvl w:val="0"/>
          <w:numId w:val="9"/>
        </w:numPr>
        <w:rPr>
          <w:rFonts w:ascii="Times New Roman" w:hAnsi="Times New Roman" w:cs="Times New Roman"/>
          <w:sz w:val="24"/>
          <w:szCs w:val="24"/>
        </w:rPr>
      </w:pPr>
      <w:r w:rsidRPr="00B012A4">
        <w:rPr>
          <w:rFonts w:ascii="Times New Roman" w:hAnsi="Times New Roman" w:cs="Times New Roman"/>
          <w:sz w:val="24"/>
          <w:szCs w:val="24"/>
        </w:rPr>
        <w:t>informuje zákonného zástupcu alebo zástupcu zariadenia potencionálneho šikanujúceho, potencionálneho šikanovaného a potenciálnych účastníkov šikanovania,</w:t>
      </w:r>
    </w:p>
    <w:p w14:paraId="69F47B18" w14:textId="77777777" w:rsidR="00B012A4" w:rsidRPr="00B012A4" w:rsidRDefault="00B012A4" w:rsidP="00B012A4">
      <w:pPr>
        <w:numPr>
          <w:ilvl w:val="0"/>
          <w:numId w:val="9"/>
        </w:numPr>
        <w:rPr>
          <w:rFonts w:ascii="Times New Roman" w:hAnsi="Times New Roman" w:cs="Times New Roman"/>
          <w:sz w:val="24"/>
          <w:szCs w:val="24"/>
        </w:rPr>
      </w:pPr>
      <w:r w:rsidRPr="00B012A4">
        <w:rPr>
          <w:rFonts w:ascii="Times New Roman" w:hAnsi="Times New Roman" w:cs="Times New Roman"/>
          <w:sz w:val="24"/>
          <w:szCs w:val="24"/>
        </w:rPr>
        <w:t>spíše a zaeviduje záznam o incidente.</w:t>
      </w:r>
    </w:p>
    <w:p w14:paraId="6323399C"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(4) Riaditeľ pri incidente podľa odseku 3 podľa potreby kontaktuje</w:t>
      </w:r>
    </w:p>
    <w:p w14:paraId="5965F31B" w14:textId="77777777" w:rsidR="00B012A4" w:rsidRPr="00B012A4" w:rsidRDefault="00B012A4" w:rsidP="00B012A4">
      <w:pPr>
        <w:numPr>
          <w:ilvl w:val="0"/>
          <w:numId w:val="10"/>
        </w:numPr>
        <w:rPr>
          <w:rFonts w:ascii="Times New Roman" w:hAnsi="Times New Roman" w:cs="Times New Roman"/>
          <w:sz w:val="24"/>
          <w:szCs w:val="24"/>
        </w:rPr>
      </w:pPr>
      <w:r w:rsidRPr="00B012A4">
        <w:rPr>
          <w:rFonts w:ascii="Times New Roman" w:hAnsi="Times New Roman" w:cs="Times New Roman"/>
          <w:sz w:val="24"/>
          <w:szCs w:val="24"/>
        </w:rPr>
        <w:t>zariadenie poradenstva a prevencie,</w:t>
      </w:r>
    </w:p>
    <w:p w14:paraId="372C400E" w14:textId="77777777" w:rsidR="00B012A4" w:rsidRPr="00B012A4" w:rsidRDefault="00B012A4" w:rsidP="00B012A4">
      <w:pPr>
        <w:numPr>
          <w:ilvl w:val="0"/>
          <w:numId w:val="10"/>
        </w:numPr>
        <w:rPr>
          <w:rFonts w:ascii="Times New Roman" w:hAnsi="Times New Roman" w:cs="Times New Roman"/>
          <w:sz w:val="24"/>
          <w:szCs w:val="24"/>
        </w:rPr>
      </w:pPr>
      <w:r w:rsidRPr="00B012A4">
        <w:rPr>
          <w:rFonts w:ascii="Times New Roman" w:hAnsi="Times New Roman" w:cs="Times New Roman"/>
          <w:sz w:val="24"/>
          <w:szCs w:val="24"/>
        </w:rPr>
        <w:t>orgán sociálnoprávnej ochrany detí a sociálnej kurately,</w:t>
      </w:r>
    </w:p>
    <w:p w14:paraId="37A22C7B" w14:textId="77777777" w:rsidR="00B012A4" w:rsidRPr="00B012A4" w:rsidRDefault="00B012A4" w:rsidP="00B012A4">
      <w:pPr>
        <w:numPr>
          <w:ilvl w:val="0"/>
          <w:numId w:val="10"/>
        </w:numPr>
        <w:rPr>
          <w:rFonts w:ascii="Times New Roman" w:hAnsi="Times New Roman" w:cs="Times New Roman"/>
          <w:sz w:val="24"/>
          <w:szCs w:val="24"/>
        </w:rPr>
      </w:pPr>
      <w:r w:rsidRPr="00B012A4">
        <w:rPr>
          <w:rFonts w:ascii="Times New Roman" w:hAnsi="Times New Roman" w:cs="Times New Roman"/>
          <w:sz w:val="24"/>
          <w:szCs w:val="24"/>
        </w:rPr>
        <w:t>okresný úrad, ak ide o podozrenie zo spáchania priestupku, alebo políciu, ak ide o podozrenie zo spáchania trestného činu,</w:t>
      </w:r>
    </w:p>
    <w:p w14:paraId="63914AE4" w14:textId="77777777" w:rsidR="00B012A4" w:rsidRPr="00B012A4" w:rsidRDefault="00B012A4" w:rsidP="00B012A4">
      <w:pPr>
        <w:numPr>
          <w:ilvl w:val="0"/>
          <w:numId w:val="10"/>
        </w:numPr>
        <w:rPr>
          <w:rFonts w:ascii="Times New Roman" w:hAnsi="Times New Roman" w:cs="Times New Roman"/>
          <w:sz w:val="24"/>
          <w:szCs w:val="24"/>
        </w:rPr>
      </w:pPr>
      <w:r w:rsidRPr="00B012A4">
        <w:rPr>
          <w:rFonts w:ascii="Times New Roman" w:hAnsi="Times New Roman" w:cs="Times New Roman"/>
          <w:sz w:val="24"/>
          <w:szCs w:val="24"/>
        </w:rPr>
        <w:t>poskytovateľa záchrannej zdravotnej služby.</w:t>
      </w:r>
    </w:p>
    <w:p w14:paraId="57F2EF5C"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(5) Riaditeľ školy alebo ním poverený pedagogický zamestnanec alebo odborný zamestnanec pri preverovaní podozrenia zo šikanovania</w:t>
      </w:r>
    </w:p>
    <w:p w14:paraId="1DD570CB" w14:textId="77777777" w:rsidR="00B012A4" w:rsidRPr="00B012A4" w:rsidRDefault="00B012A4" w:rsidP="00B012A4">
      <w:pPr>
        <w:numPr>
          <w:ilvl w:val="0"/>
          <w:numId w:val="11"/>
        </w:numPr>
        <w:rPr>
          <w:rFonts w:ascii="Times New Roman" w:hAnsi="Times New Roman" w:cs="Times New Roman"/>
          <w:sz w:val="24"/>
          <w:szCs w:val="24"/>
        </w:rPr>
      </w:pPr>
      <w:r w:rsidRPr="00B012A4">
        <w:rPr>
          <w:rFonts w:ascii="Times New Roman" w:hAnsi="Times New Roman" w:cs="Times New Roman"/>
          <w:sz w:val="24"/>
          <w:szCs w:val="24"/>
        </w:rPr>
        <w:t>zabezpečí zistenie účastníkov šikanovania a ďalších svedkov a uskutočnenie individuálnych rozhovorov alebo konfrontačných rozhovorov medzi účastníkmi šikanovania alebo medzi svedkami,</w:t>
      </w:r>
    </w:p>
    <w:p w14:paraId="2054E374" w14:textId="77777777" w:rsidR="00B012A4" w:rsidRPr="00B012A4" w:rsidRDefault="00B012A4" w:rsidP="00B012A4">
      <w:pPr>
        <w:numPr>
          <w:ilvl w:val="0"/>
          <w:numId w:val="11"/>
        </w:numPr>
        <w:rPr>
          <w:rFonts w:ascii="Times New Roman" w:hAnsi="Times New Roman" w:cs="Times New Roman"/>
          <w:sz w:val="24"/>
          <w:szCs w:val="24"/>
        </w:rPr>
      </w:pPr>
      <w:r w:rsidRPr="00B012A4">
        <w:rPr>
          <w:rFonts w:ascii="Times New Roman" w:hAnsi="Times New Roman" w:cs="Times New Roman"/>
          <w:sz w:val="24"/>
          <w:szCs w:val="24"/>
        </w:rPr>
        <w:t>uchováva dôkazy o podozrení zo šikanovania v nevyhnutnom rozsahu a počas nevyhnutného času,</w:t>
      </w:r>
    </w:p>
    <w:p w14:paraId="73A6AC75" w14:textId="77777777" w:rsidR="00B012A4" w:rsidRPr="00B012A4" w:rsidRDefault="00B012A4" w:rsidP="00B012A4">
      <w:pPr>
        <w:numPr>
          <w:ilvl w:val="0"/>
          <w:numId w:val="11"/>
        </w:numPr>
        <w:rPr>
          <w:rFonts w:ascii="Times New Roman" w:hAnsi="Times New Roman" w:cs="Times New Roman"/>
          <w:sz w:val="24"/>
          <w:szCs w:val="24"/>
        </w:rPr>
      </w:pPr>
      <w:r w:rsidRPr="00B012A4">
        <w:rPr>
          <w:rFonts w:ascii="Times New Roman" w:hAnsi="Times New Roman" w:cs="Times New Roman"/>
          <w:sz w:val="24"/>
          <w:szCs w:val="24"/>
        </w:rPr>
        <w:t>zabezpečí pri rozhovoroch podľa písmena a) prítomnosť najmenej dvoch pedagogických zamestnancov alebo odborných zamestnancov,</w:t>
      </w:r>
    </w:p>
    <w:p w14:paraId="5C33041B" w14:textId="77777777" w:rsidR="00B012A4" w:rsidRPr="00B012A4" w:rsidRDefault="00B012A4" w:rsidP="00B012A4">
      <w:pPr>
        <w:numPr>
          <w:ilvl w:val="0"/>
          <w:numId w:val="11"/>
        </w:numPr>
        <w:rPr>
          <w:rFonts w:ascii="Times New Roman" w:hAnsi="Times New Roman" w:cs="Times New Roman"/>
          <w:sz w:val="24"/>
          <w:szCs w:val="24"/>
        </w:rPr>
      </w:pPr>
      <w:r w:rsidRPr="00B012A4">
        <w:rPr>
          <w:rFonts w:ascii="Times New Roman" w:hAnsi="Times New Roman" w:cs="Times New Roman"/>
          <w:sz w:val="24"/>
          <w:szCs w:val="24"/>
        </w:rPr>
        <w:t>zabraňuje zľahčovaniu šikanovania a takému konaniu, ktoré môže viesť k neriešeniu šikanovania, preverovaniu šikanovania pod emocionálnym nátlakom alebo v prítomnosti iných žiakov alebo k zverejňovaniu informácií z preverovania šikanovania.</w:t>
      </w:r>
    </w:p>
    <w:p w14:paraId="2C316689"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5</w:t>
      </w:r>
    </w:p>
    <w:p w14:paraId="7E3770BB"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Opatrenia na riešenie šikanovania a nápravu jeho dôsledkov</w:t>
      </w:r>
    </w:p>
    <w:p w14:paraId="2FECA368"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lastRenderedPageBreak/>
        <w:t>(1) Škola dbá na bezodkladné riešenie šikanovania podľa tejto smernice.</w:t>
      </w:r>
    </w:p>
    <w:p w14:paraId="24458ECC"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 Vo vzťahu k šikanujúcemu riaditeľ školy alebo ním poverený pedagogický zamestnanec alebo odborný zamestnanec</w:t>
      </w:r>
    </w:p>
    <w:p w14:paraId="1B83DC90" w14:textId="77777777" w:rsidR="00B012A4" w:rsidRPr="00B012A4" w:rsidRDefault="00B012A4" w:rsidP="00B012A4">
      <w:pPr>
        <w:numPr>
          <w:ilvl w:val="0"/>
          <w:numId w:val="12"/>
        </w:numPr>
        <w:rPr>
          <w:rFonts w:ascii="Times New Roman" w:hAnsi="Times New Roman" w:cs="Times New Roman"/>
          <w:sz w:val="24"/>
          <w:szCs w:val="24"/>
        </w:rPr>
      </w:pPr>
      <w:r w:rsidRPr="00B012A4">
        <w:rPr>
          <w:rFonts w:ascii="Times New Roman" w:hAnsi="Times New Roman" w:cs="Times New Roman"/>
          <w:sz w:val="24"/>
          <w:szCs w:val="24"/>
        </w:rPr>
        <w:t>zabezpečí individuálny rozhovor odborného zamestnanca školského 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w:t>
      </w:r>
    </w:p>
    <w:p w14:paraId="2CB1397C" w14:textId="77777777" w:rsidR="00B012A4" w:rsidRPr="00B012A4" w:rsidRDefault="00B012A4" w:rsidP="00B012A4">
      <w:pPr>
        <w:numPr>
          <w:ilvl w:val="0"/>
          <w:numId w:val="12"/>
        </w:numPr>
        <w:rPr>
          <w:rFonts w:ascii="Times New Roman" w:hAnsi="Times New Roman" w:cs="Times New Roman"/>
          <w:sz w:val="24"/>
          <w:szCs w:val="24"/>
        </w:rPr>
      </w:pPr>
      <w:r w:rsidRPr="00B012A4">
        <w:rPr>
          <w:rFonts w:ascii="Times New Roman" w:hAnsi="Times New Roman" w:cs="Times New Roman"/>
          <w:sz w:val="24"/>
          <w:szCs w:val="24"/>
        </w:rPr>
        <w:t>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w:t>
      </w:r>
    </w:p>
    <w:p w14:paraId="25F7143A" w14:textId="48B39F46" w:rsidR="00B012A4" w:rsidRPr="00B012A4" w:rsidRDefault="00B012A4" w:rsidP="00B012A4">
      <w:pPr>
        <w:numPr>
          <w:ilvl w:val="0"/>
          <w:numId w:val="12"/>
        </w:numPr>
        <w:rPr>
          <w:rFonts w:ascii="Times New Roman" w:hAnsi="Times New Roman" w:cs="Times New Roman"/>
          <w:sz w:val="24"/>
          <w:szCs w:val="24"/>
        </w:rPr>
      </w:pPr>
      <w:r w:rsidRPr="00B012A4">
        <w:rPr>
          <w:rFonts w:ascii="Times New Roman" w:hAnsi="Times New Roman" w:cs="Times New Roman"/>
          <w:sz w:val="24"/>
          <w:szCs w:val="24"/>
        </w:rPr>
        <w:t>môže podľa potreby uložiť opatrenie vo výchove alebo znížiť stupeň klasifikácie správania žiaka;</w:t>
      </w:r>
      <w:r w:rsidR="005D77BD" w:rsidRPr="005D77BD">
        <w:rPr>
          <w:rFonts w:ascii="Times New Roman" w:hAnsi="Times New Roman" w:cs="Times New Roman"/>
          <w:sz w:val="24"/>
          <w:szCs w:val="24"/>
          <w:vertAlign w:val="superscript"/>
        </w:rPr>
        <w:t>[</w:t>
      </w:r>
      <w:r w:rsidR="005D77BD" w:rsidRPr="005D77BD">
        <w:rPr>
          <w:rFonts w:ascii="Times New Roman" w:hAnsi="Times New Roman" w:cs="Times New Roman"/>
          <w:sz w:val="24"/>
          <w:szCs w:val="24"/>
          <w:vertAlign w:val="superscript"/>
        </w:rPr>
        <w:t>29</w:t>
      </w:r>
      <w:r w:rsidR="005D77BD" w:rsidRPr="005D77BD">
        <w:rPr>
          <w:rFonts w:ascii="Times New Roman" w:hAnsi="Times New Roman" w:cs="Times New Roman"/>
          <w:sz w:val="24"/>
          <w:szCs w:val="24"/>
          <w:vertAlign w:val="superscript"/>
        </w:rPr>
        <w:t>]</w:t>
      </w:r>
      <w:r w:rsidRPr="00B012A4">
        <w:rPr>
          <w:rFonts w:ascii="Times New Roman" w:hAnsi="Times New Roman" w:cs="Times New Roman"/>
          <w:sz w:val="24"/>
          <w:szCs w:val="24"/>
        </w:rPr>
        <w:t xml:space="preserve"> to neplatí, ak ide o dieťa materskej školy.</w:t>
      </w:r>
    </w:p>
    <w:p w14:paraId="12CFC82B"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(3) Vo vzťahu k šikanovanému riaditeľ školy alebo ním poverený pedagogický zamestnanec alebo odborný zamestnanec</w:t>
      </w:r>
    </w:p>
    <w:p w14:paraId="483EDDF5" w14:textId="77777777" w:rsidR="00B012A4" w:rsidRPr="00B012A4" w:rsidRDefault="00B012A4" w:rsidP="00B012A4">
      <w:pPr>
        <w:numPr>
          <w:ilvl w:val="0"/>
          <w:numId w:val="13"/>
        </w:numPr>
        <w:rPr>
          <w:rFonts w:ascii="Times New Roman" w:hAnsi="Times New Roman" w:cs="Times New Roman"/>
          <w:sz w:val="24"/>
          <w:szCs w:val="24"/>
        </w:rPr>
      </w:pPr>
      <w:r w:rsidRPr="00B012A4">
        <w:rPr>
          <w:rFonts w:ascii="Times New Roman" w:hAnsi="Times New Roman" w:cs="Times New Roman"/>
          <w:sz w:val="24"/>
          <w:szCs w:val="24"/>
        </w:rPr>
        <w:t>zabezpečí podmienky na fyzickú a psychickú bezpečnosť šikanovaného a podľa potreby zabezpečí zdravotné ošetrenie,</w:t>
      </w:r>
    </w:p>
    <w:p w14:paraId="2ED5CCA8" w14:textId="77777777" w:rsidR="00B012A4" w:rsidRPr="00B012A4" w:rsidRDefault="00B012A4" w:rsidP="00B012A4">
      <w:pPr>
        <w:numPr>
          <w:ilvl w:val="0"/>
          <w:numId w:val="13"/>
        </w:numPr>
        <w:rPr>
          <w:rFonts w:ascii="Times New Roman" w:hAnsi="Times New Roman" w:cs="Times New Roman"/>
          <w:sz w:val="24"/>
          <w:szCs w:val="24"/>
        </w:rPr>
      </w:pPr>
      <w:r w:rsidRPr="00B012A4">
        <w:rPr>
          <w:rFonts w:ascii="Times New Roman" w:hAnsi="Times New Roman" w:cs="Times New Roman"/>
          <w:sz w:val="24"/>
          <w:szCs w:val="24"/>
        </w:rPr>
        <w:t>zabezpečí šikanovanému bezodkladnú psychologickú pomoc a podporu,</w:t>
      </w:r>
    </w:p>
    <w:p w14:paraId="5B191BE7" w14:textId="77777777" w:rsidR="00B012A4" w:rsidRPr="00B012A4" w:rsidRDefault="00B012A4" w:rsidP="00B012A4">
      <w:pPr>
        <w:numPr>
          <w:ilvl w:val="0"/>
          <w:numId w:val="13"/>
        </w:numPr>
        <w:rPr>
          <w:rFonts w:ascii="Times New Roman" w:hAnsi="Times New Roman" w:cs="Times New Roman"/>
          <w:sz w:val="24"/>
          <w:szCs w:val="24"/>
        </w:rPr>
      </w:pPr>
      <w:r w:rsidRPr="00B012A4">
        <w:rPr>
          <w:rFonts w:ascii="Times New Roman" w:hAnsi="Times New Roman" w:cs="Times New Roman"/>
          <w:sz w:val="24"/>
          <w:szCs w:val="24"/>
        </w:rPr>
        <w:t>zabezpečí šikanovanému podľa potreby, po porade s príslušným odborným zamestnancom, cielenú a systematickú podporu najmä prostredníctvom zariadenia poradenstva a prevencie,</w:t>
      </w:r>
    </w:p>
    <w:p w14:paraId="6D5042B5" w14:textId="77777777" w:rsidR="00B012A4" w:rsidRPr="00B012A4" w:rsidRDefault="00B012A4" w:rsidP="00B012A4">
      <w:pPr>
        <w:numPr>
          <w:ilvl w:val="0"/>
          <w:numId w:val="13"/>
        </w:numPr>
        <w:rPr>
          <w:rFonts w:ascii="Times New Roman" w:hAnsi="Times New Roman" w:cs="Times New Roman"/>
          <w:sz w:val="24"/>
          <w:szCs w:val="24"/>
        </w:rPr>
      </w:pPr>
      <w:r w:rsidRPr="00B012A4">
        <w:rPr>
          <w:rFonts w:ascii="Times New Roman" w:hAnsi="Times New Roman" w:cs="Times New Roman"/>
          <w:sz w:val="24"/>
          <w:szCs w:val="24"/>
        </w:rPr>
        <w:t>spolupracuje podľa potreby so Štátnou školskou inšpekciou, regionálnym úradom školskej správy alebo s Úradom komisára pre deti.</w:t>
      </w:r>
    </w:p>
    <w:p w14:paraId="3B1C1922"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(4) Vo vzťahu k účastníkom šikanovania riaditeľ školy alebo ním poverený pedagogický zamestnanec alebo odborný zamestnanec</w:t>
      </w:r>
    </w:p>
    <w:p w14:paraId="3FFCFF19" w14:textId="77777777" w:rsidR="00B012A4" w:rsidRPr="00B012A4" w:rsidRDefault="00B012A4" w:rsidP="00B012A4">
      <w:pPr>
        <w:numPr>
          <w:ilvl w:val="0"/>
          <w:numId w:val="14"/>
        </w:numPr>
        <w:rPr>
          <w:rFonts w:ascii="Times New Roman" w:hAnsi="Times New Roman" w:cs="Times New Roman"/>
          <w:sz w:val="24"/>
          <w:szCs w:val="24"/>
        </w:rPr>
      </w:pPr>
      <w:r w:rsidRPr="00B012A4">
        <w:rPr>
          <w:rFonts w:ascii="Times New Roman" w:hAnsi="Times New Roman" w:cs="Times New Roman"/>
          <w:sz w:val="24"/>
          <w:szCs w:val="24"/>
        </w:rPr>
        <w:t>zabezpečí účastníkom šikanovania podľa potreby individuálnu podporu a poradenstvo na základe posúdenia školského podporného tímu, školského psychológa alebo psychológa zariadenia poradenstva a prevencie,</w:t>
      </w:r>
    </w:p>
    <w:p w14:paraId="67D34270" w14:textId="77777777" w:rsidR="00B012A4" w:rsidRPr="00B012A4" w:rsidRDefault="00B012A4" w:rsidP="00B012A4">
      <w:pPr>
        <w:numPr>
          <w:ilvl w:val="0"/>
          <w:numId w:val="14"/>
        </w:numPr>
        <w:rPr>
          <w:rFonts w:ascii="Times New Roman" w:hAnsi="Times New Roman" w:cs="Times New Roman"/>
          <w:sz w:val="24"/>
          <w:szCs w:val="24"/>
        </w:rPr>
      </w:pPr>
      <w:r w:rsidRPr="00B012A4">
        <w:rPr>
          <w:rFonts w:ascii="Times New Roman" w:hAnsi="Times New Roman" w:cs="Times New Roman"/>
          <w:sz w:val="24"/>
          <w:szCs w:val="24"/>
        </w:rPr>
        <w:t>zabezpečí skupinovú intervenciu v spolupráci so školským podporným tímom alebo so zariadením poradenstva a prevencie,</w:t>
      </w:r>
    </w:p>
    <w:p w14:paraId="2EA8B328" w14:textId="77777777" w:rsidR="00B012A4" w:rsidRPr="00B012A4" w:rsidRDefault="00B012A4" w:rsidP="00B012A4">
      <w:pPr>
        <w:numPr>
          <w:ilvl w:val="0"/>
          <w:numId w:val="14"/>
        </w:numPr>
        <w:rPr>
          <w:rFonts w:ascii="Times New Roman" w:hAnsi="Times New Roman" w:cs="Times New Roman"/>
          <w:sz w:val="24"/>
          <w:szCs w:val="24"/>
        </w:rPr>
      </w:pPr>
      <w:r w:rsidRPr="00B012A4">
        <w:rPr>
          <w:rFonts w:ascii="Times New Roman" w:hAnsi="Times New Roman" w:cs="Times New Roman"/>
          <w:sz w:val="24"/>
          <w:szCs w:val="24"/>
        </w:rPr>
        <w:t>zabezpečí skupinové činnosti s cieľom smerovania žiakov k pozitívnym postojom a hodnotám a k rozvíjaniu schopnosti identifikovať sociálno- patologické javy primerane ich veku, najmä v rámci realizácie preventívnych programov, triednických hodín, vyučovania prierezových tém, činností neformálneho vzdelávania.</w:t>
      </w:r>
    </w:p>
    <w:p w14:paraId="18EDD1A9"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6</w:t>
      </w:r>
    </w:p>
    <w:p w14:paraId="769108D9"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Spolupráca so zákonným zástupcom a zástupcom zariadenia</w:t>
      </w:r>
    </w:p>
    <w:p w14:paraId="350D5F79"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lastRenderedPageBreak/>
        <w:t>(1) Riaditeľ školy alebo ním poverený pedagogický zamestnanec alebo odborný zamestnanec pri rozhovore so zákonným zástupcom alebo so zástupcom zariadenia šikanovaného, šikanujúceho alebo účastníkov šikanovania vo veci šikanovania dbá na zachovanie dôvernosti informácií.</w:t>
      </w:r>
    </w:p>
    <w:p w14:paraId="5D147B7F"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 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w:t>
      </w:r>
    </w:p>
    <w:p w14:paraId="75D2AF78"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7</w:t>
      </w:r>
    </w:p>
    <w:p w14:paraId="2EA283DC"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Záverečné ustanovenie</w:t>
      </w:r>
    </w:p>
    <w:p w14:paraId="2BA94CBD"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w:t>
      </w:r>
    </w:p>
    <w:p w14:paraId="18F1C2E2"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8</w:t>
      </w:r>
    </w:p>
    <w:p w14:paraId="0DCE11E0"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Zrušovacie ustanovenie</w:t>
      </w:r>
    </w:p>
    <w:p w14:paraId="35907393"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Zrušuje sa smernica č. 36/2018 k prevencii a riešeniu šikanovania detí a žiakov v školách a školských zariadeniach.</w:t>
      </w:r>
    </w:p>
    <w:p w14:paraId="01AEA6E6"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Čl. 9</w:t>
      </w:r>
    </w:p>
    <w:p w14:paraId="24456686" w14:textId="77777777" w:rsidR="00B012A4" w:rsidRPr="00B012A4" w:rsidRDefault="00B012A4" w:rsidP="00B012A4">
      <w:pPr>
        <w:jc w:val="center"/>
        <w:rPr>
          <w:rFonts w:ascii="Times New Roman" w:hAnsi="Times New Roman" w:cs="Times New Roman"/>
          <w:sz w:val="24"/>
          <w:szCs w:val="24"/>
        </w:rPr>
      </w:pPr>
      <w:r w:rsidRPr="00B012A4">
        <w:rPr>
          <w:rFonts w:ascii="Times New Roman" w:hAnsi="Times New Roman" w:cs="Times New Roman"/>
          <w:b/>
          <w:bCs/>
          <w:sz w:val="24"/>
          <w:szCs w:val="24"/>
        </w:rPr>
        <w:t>Účinnosť</w:t>
      </w:r>
    </w:p>
    <w:p w14:paraId="157AF987"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xml:space="preserve">Táto smernica nadobúda účinnosť </w:t>
      </w:r>
      <w:r w:rsidRPr="00B012A4">
        <w:rPr>
          <w:rFonts w:ascii="Times New Roman" w:hAnsi="Times New Roman" w:cs="Times New Roman"/>
          <w:b/>
          <w:bCs/>
          <w:sz w:val="24"/>
          <w:szCs w:val="24"/>
        </w:rPr>
        <w:t>1. februára 2025</w:t>
      </w:r>
      <w:r w:rsidRPr="00B012A4">
        <w:rPr>
          <w:rFonts w:ascii="Times New Roman" w:hAnsi="Times New Roman" w:cs="Times New Roman"/>
          <w:sz w:val="24"/>
          <w:szCs w:val="24"/>
        </w:rPr>
        <w:t>.</w:t>
      </w:r>
    </w:p>
    <w:tbl>
      <w:tblPr>
        <w:tblW w:w="6675" w:type="dxa"/>
        <w:tblCellSpacing w:w="15" w:type="dxa"/>
        <w:tblCellMar>
          <w:top w:w="15" w:type="dxa"/>
          <w:left w:w="15" w:type="dxa"/>
          <w:bottom w:w="15" w:type="dxa"/>
          <w:right w:w="15" w:type="dxa"/>
        </w:tblCellMar>
        <w:tblLook w:val="04A0" w:firstRow="1" w:lastRow="0" w:firstColumn="1" w:lastColumn="0" w:noHBand="0" w:noVBand="1"/>
      </w:tblPr>
      <w:tblGrid>
        <w:gridCol w:w="6675"/>
      </w:tblGrid>
      <w:tr w:rsidR="00B012A4" w:rsidRPr="00B012A4" w14:paraId="487FEEF8" w14:textId="77777777" w:rsidTr="00B012A4">
        <w:trPr>
          <w:tblCellSpacing w:w="15" w:type="dxa"/>
        </w:trPr>
        <w:tc>
          <w:tcPr>
            <w:tcW w:w="6675" w:type="dxa"/>
            <w:vAlign w:val="center"/>
            <w:hideMark/>
          </w:tcPr>
          <w:p w14:paraId="29C3682A"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minister</w:t>
            </w:r>
          </w:p>
        </w:tc>
      </w:tr>
    </w:tbl>
    <w:p w14:paraId="6EFF8685"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w:t>
      </w:r>
    </w:p>
    <w:p w14:paraId="5BD881C5"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w:t>
      </w:r>
    </w:p>
    <w:p w14:paraId="1BF73A4F"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 </w:t>
      </w:r>
    </w:p>
    <w:p w14:paraId="7684B712"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b/>
          <w:bCs/>
          <w:sz w:val="24"/>
          <w:szCs w:val="24"/>
        </w:rPr>
        <w:t>Obsah</w:t>
      </w:r>
    </w:p>
    <w:p w14:paraId="5C702D97"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b/>
          <w:bCs/>
          <w:sz w:val="24"/>
          <w:szCs w:val="24"/>
        </w:rPr>
        <w:t>SMERNICA Č. 1/2025 K PREVENCII A RIEŠENIU ŠIKANOVANIA DETÍ A ŽIAKOV V ŠKOLÁCH A V ŠKOLSKÝCH ZARIADENIACH</w:t>
      </w:r>
    </w:p>
    <w:p w14:paraId="5691E407"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1 Úvodné ustanovenie</w:t>
      </w:r>
    </w:p>
    <w:p w14:paraId="35E5C925"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2 Základné ustanovenia</w:t>
      </w:r>
    </w:p>
    <w:p w14:paraId="4B6259CC"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3 Prevencia šikanovania</w:t>
      </w:r>
    </w:p>
    <w:p w14:paraId="171BBA48"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4 Preverovanie podozrenia zo šikanovania</w:t>
      </w:r>
    </w:p>
    <w:p w14:paraId="1DC62776"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5 Opatrenia na riešenie šikanovania a nápravu jeho dôsledkov</w:t>
      </w:r>
    </w:p>
    <w:p w14:paraId="55E4A266"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lastRenderedPageBreak/>
        <w:t>Čl. 6 Spolupráca so zákonným zástupcom a zástupcom zariadenia</w:t>
      </w:r>
    </w:p>
    <w:p w14:paraId="3F36F64D"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7 Záverečné ustanovenie</w:t>
      </w:r>
    </w:p>
    <w:p w14:paraId="3A93BA3F"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8 Zrušovacie ustanovenie</w:t>
      </w:r>
    </w:p>
    <w:p w14:paraId="505CC74C" w14:textId="77777777"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Čl. 9 Účinnosť</w:t>
      </w:r>
    </w:p>
    <w:p w14:paraId="1256823C" w14:textId="77777777" w:rsidR="00B012A4" w:rsidRDefault="00B012A4" w:rsidP="00B012A4">
      <w:pPr>
        <w:rPr>
          <w:rFonts w:ascii="Times New Roman" w:hAnsi="Times New Roman" w:cs="Times New Roman"/>
          <w:b/>
          <w:bCs/>
          <w:sz w:val="24"/>
          <w:szCs w:val="24"/>
        </w:rPr>
      </w:pPr>
      <w:r w:rsidRPr="00B012A4">
        <w:rPr>
          <w:rFonts w:ascii="Times New Roman" w:hAnsi="Times New Roman" w:cs="Times New Roman"/>
          <w:b/>
          <w:bCs/>
          <w:sz w:val="24"/>
          <w:szCs w:val="24"/>
        </w:rPr>
        <w:t>Obsah</w:t>
      </w:r>
    </w:p>
    <w:p w14:paraId="6B525E36" w14:textId="77777777" w:rsidR="00B012A4" w:rsidRDefault="00B012A4" w:rsidP="00B012A4">
      <w:pPr>
        <w:rPr>
          <w:rFonts w:ascii="Times New Roman" w:hAnsi="Times New Roman" w:cs="Times New Roman"/>
          <w:b/>
          <w:bCs/>
          <w:sz w:val="24"/>
          <w:szCs w:val="24"/>
        </w:rPr>
      </w:pPr>
    </w:p>
    <w:p w14:paraId="454C35E6" w14:textId="77777777" w:rsidR="00B012A4" w:rsidRDefault="00B012A4" w:rsidP="00B012A4">
      <w:pPr>
        <w:rPr>
          <w:rFonts w:ascii="Times New Roman" w:hAnsi="Times New Roman" w:cs="Times New Roman"/>
          <w:b/>
          <w:bCs/>
          <w:sz w:val="24"/>
          <w:szCs w:val="24"/>
        </w:rPr>
      </w:pPr>
    </w:p>
    <w:p w14:paraId="39B60DF1" w14:textId="77777777" w:rsidR="00B012A4" w:rsidRDefault="00B012A4" w:rsidP="00B012A4">
      <w:pPr>
        <w:rPr>
          <w:rFonts w:ascii="Times New Roman" w:hAnsi="Times New Roman" w:cs="Times New Roman"/>
          <w:b/>
          <w:bCs/>
          <w:sz w:val="24"/>
          <w:szCs w:val="24"/>
        </w:rPr>
      </w:pPr>
    </w:p>
    <w:p w14:paraId="6881888E"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w:t>
      </w:r>
      <w:r>
        <w:rPr>
          <w:rFonts w:ascii="Times New Roman" w:hAnsi="Times New Roman" w:cs="Times New Roman"/>
          <w:sz w:val="24"/>
          <w:szCs w:val="24"/>
        </w:rPr>
        <w:t xml:space="preserve"> </w:t>
      </w:r>
      <w:r w:rsidRPr="00B012A4">
        <w:rPr>
          <w:rFonts w:ascii="Times New Roman" w:hAnsi="Times New Roman" w:cs="Times New Roman"/>
          <w:sz w:val="24"/>
          <w:szCs w:val="24"/>
        </w:rPr>
        <w:t>§ 2a ods. 4 zákona č. 365/2004 Z. z o rovnakom zaobchádzaní a o ochrane pred diskrimináciou a o zmene a doplnení niektorých zákonov (antidiskriminačný zákon).</w:t>
      </w:r>
    </w:p>
    <w:p w14:paraId="2E29E89A"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w:t>
      </w:r>
      <w:r>
        <w:rPr>
          <w:rFonts w:ascii="Times New Roman" w:hAnsi="Times New Roman" w:cs="Times New Roman"/>
          <w:sz w:val="24"/>
          <w:szCs w:val="24"/>
        </w:rPr>
        <w:t xml:space="preserve"> </w:t>
      </w:r>
      <w:r w:rsidRPr="00B012A4">
        <w:rPr>
          <w:rFonts w:ascii="Times New Roman" w:hAnsi="Times New Roman" w:cs="Times New Roman"/>
          <w:sz w:val="24"/>
          <w:szCs w:val="24"/>
        </w:rPr>
        <w:t>§ 8 Trestného zákona.</w:t>
      </w:r>
    </w:p>
    <w:p w14:paraId="7362C588"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3) § 155 Trestného zákona.</w:t>
      </w:r>
    </w:p>
    <w:p w14:paraId="5B48B057"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4</w:t>
      </w:r>
      <w:r>
        <w:rPr>
          <w:rFonts w:ascii="Times New Roman" w:hAnsi="Times New Roman" w:cs="Times New Roman"/>
          <w:sz w:val="24"/>
          <w:szCs w:val="24"/>
        </w:rPr>
        <w:t xml:space="preserve"> </w:t>
      </w:r>
      <w:r w:rsidRPr="00B012A4">
        <w:rPr>
          <w:rFonts w:ascii="Times New Roman" w:hAnsi="Times New Roman" w:cs="Times New Roman"/>
          <w:sz w:val="24"/>
          <w:szCs w:val="24"/>
        </w:rPr>
        <w:t>§ 183 Trestného zákona</w:t>
      </w:r>
    </w:p>
    <w:p w14:paraId="6E59DF0C"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5)</w:t>
      </w:r>
      <w:r>
        <w:rPr>
          <w:rFonts w:ascii="Times New Roman" w:hAnsi="Times New Roman" w:cs="Times New Roman"/>
          <w:sz w:val="24"/>
          <w:szCs w:val="24"/>
        </w:rPr>
        <w:t xml:space="preserve"> </w:t>
      </w:r>
      <w:r w:rsidRPr="00B012A4">
        <w:rPr>
          <w:rFonts w:ascii="Times New Roman" w:hAnsi="Times New Roman" w:cs="Times New Roman"/>
          <w:sz w:val="24"/>
          <w:szCs w:val="24"/>
        </w:rPr>
        <w:t>§ 188 Trestného zákona</w:t>
      </w:r>
    </w:p>
    <w:p w14:paraId="28BA3A3E"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6</w:t>
      </w:r>
      <w:r>
        <w:rPr>
          <w:rFonts w:ascii="Times New Roman" w:hAnsi="Times New Roman" w:cs="Times New Roman"/>
          <w:sz w:val="24"/>
          <w:szCs w:val="24"/>
        </w:rPr>
        <w:t xml:space="preserve"> </w:t>
      </w:r>
      <w:r w:rsidRPr="00B012A4">
        <w:rPr>
          <w:rFonts w:ascii="Times New Roman" w:hAnsi="Times New Roman" w:cs="Times New Roman"/>
          <w:sz w:val="24"/>
          <w:szCs w:val="24"/>
        </w:rPr>
        <w:t>§ 189 Trestného zákona.</w:t>
      </w:r>
    </w:p>
    <w:p w14:paraId="0F5ED5BA"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7)</w:t>
      </w:r>
      <w:r>
        <w:rPr>
          <w:rFonts w:ascii="Times New Roman" w:hAnsi="Times New Roman" w:cs="Times New Roman"/>
          <w:sz w:val="24"/>
          <w:szCs w:val="24"/>
        </w:rPr>
        <w:t xml:space="preserve"> </w:t>
      </w:r>
      <w:r w:rsidRPr="00B012A4">
        <w:rPr>
          <w:rFonts w:ascii="Times New Roman" w:hAnsi="Times New Roman" w:cs="Times New Roman"/>
          <w:sz w:val="24"/>
          <w:szCs w:val="24"/>
        </w:rPr>
        <w:t>§ 190 a 191 Trestného zákona.</w:t>
      </w:r>
    </w:p>
    <w:p w14:paraId="2F216B05"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8)</w:t>
      </w:r>
      <w:r>
        <w:rPr>
          <w:rFonts w:ascii="Times New Roman" w:hAnsi="Times New Roman" w:cs="Times New Roman"/>
          <w:sz w:val="24"/>
          <w:szCs w:val="24"/>
        </w:rPr>
        <w:t xml:space="preserve"> </w:t>
      </w:r>
      <w:r w:rsidRPr="00B012A4">
        <w:rPr>
          <w:rFonts w:ascii="Times New Roman" w:hAnsi="Times New Roman" w:cs="Times New Roman"/>
          <w:sz w:val="24"/>
          <w:szCs w:val="24"/>
        </w:rPr>
        <w:t>§ 192 Trestného zákona.</w:t>
      </w:r>
    </w:p>
    <w:p w14:paraId="77E4F008"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9)</w:t>
      </w:r>
      <w:r>
        <w:rPr>
          <w:rFonts w:ascii="Times New Roman" w:hAnsi="Times New Roman" w:cs="Times New Roman"/>
          <w:sz w:val="24"/>
          <w:szCs w:val="24"/>
        </w:rPr>
        <w:t xml:space="preserve"> </w:t>
      </w:r>
      <w:r w:rsidRPr="00B012A4">
        <w:rPr>
          <w:rFonts w:ascii="Times New Roman" w:hAnsi="Times New Roman" w:cs="Times New Roman"/>
          <w:sz w:val="24"/>
          <w:szCs w:val="24"/>
        </w:rPr>
        <w:t>§ 194 Trestného zákona.</w:t>
      </w:r>
    </w:p>
    <w:p w14:paraId="678842A1"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10)</w:t>
      </w:r>
      <w:r>
        <w:rPr>
          <w:rFonts w:ascii="Times New Roman" w:hAnsi="Times New Roman" w:cs="Times New Roman"/>
          <w:sz w:val="24"/>
          <w:szCs w:val="24"/>
        </w:rPr>
        <w:t xml:space="preserve"> </w:t>
      </w:r>
      <w:r w:rsidRPr="00B012A4">
        <w:rPr>
          <w:rFonts w:ascii="Times New Roman" w:hAnsi="Times New Roman" w:cs="Times New Roman"/>
          <w:sz w:val="24"/>
          <w:szCs w:val="24"/>
        </w:rPr>
        <w:t>§ 200 Trestného zákona.</w:t>
      </w:r>
    </w:p>
    <w:p w14:paraId="31D80DA6"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11) § 201 až 203 Trestného zákona.</w:t>
      </w:r>
    </w:p>
    <w:p w14:paraId="577E709F"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12)</w:t>
      </w:r>
      <w:r>
        <w:rPr>
          <w:rFonts w:ascii="Times New Roman" w:hAnsi="Times New Roman" w:cs="Times New Roman"/>
          <w:sz w:val="24"/>
          <w:szCs w:val="24"/>
        </w:rPr>
        <w:t xml:space="preserve"> </w:t>
      </w:r>
      <w:r w:rsidRPr="00B012A4">
        <w:rPr>
          <w:rFonts w:ascii="Times New Roman" w:hAnsi="Times New Roman" w:cs="Times New Roman"/>
          <w:sz w:val="24"/>
          <w:szCs w:val="24"/>
        </w:rPr>
        <w:t>§ 212 Trestného zákona.</w:t>
      </w:r>
    </w:p>
    <w:p w14:paraId="3B57F173"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13)</w:t>
      </w:r>
      <w:r>
        <w:rPr>
          <w:rFonts w:ascii="Times New Roman" w:hAnsi="Times New Roman" w:cs="Times New Roman"/>
          <w:sz w:val="24"/>
          <w:szCs w:val="24"/>
        </w:rPr>
        <w:t xml:space="preserve"> </w:t>
      </w:r>
      <w:r w:rsidRPr="00B012A4">
        <w:rPr>
          <w:rFonts w:ascii="Times New Roman" w:hAnsi="Times New Roman" w:cs="Times New Roman"/>
          <w:sz w:val="24"/>
          <w:szCs w:val="24"/>
        </w:rPr>
        <w:t>§ 215 Trestného zákona.</w:t>
      </w:r>
    </w:p>
    <w:p w14:paraId="2886AB37"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14)</w:t>
      </w:r>
      <w:r>
        <w:rPr>
          <w:rFonts w:ascii="Times New Roman" w:hAnsi="Times New Roman" w:cs="Times New Roman"/>
          <w:sz w:val="24"/>
          <w:szCs w:val="24"/>
        </w:rPr>
        <w:t xml:space="preserve"> </w:t>
      </w:r>
      <w:r w:rsidRPr="00B012A4">
        <w:rPr>
          <w:rFonts w:ascii="Times New Roman" w:hAnsi="Times New Roman" w:cs="Times New Roman"/>
          <w:sz w:val="24"/>
          <w:szCs w:val="24"/>
        </w:rPr>
        <w:t>§ 245 a 246 Trestného zákona.</w:t>
      </w:r>
    </w:p>
    <w:p w14:paraId="4B2FCD1A"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15)</w:t>
      </w:r>
      <w:r>
        <w:rPr>
          <w:rFonts w:ascii="Times New Roman" w:hAnsi="Times New Roman" w:cs="Times New Roman"/>
          <w:sz w:val="24"/>
          <w:szCs w:val="24"/>
        </w:rPr>
        <w:t xml:space="preserve"> </w:t>
      </w:r>
      <w:r w:rsidRPr="00B012A4">
        <w:rPr>
          <w:rFonts w:ascii="Times New Roman" w:hAnsi="Times New Roman" w:cs="Times New Roman"/>
          <w:sz w:val="24"/>
          <w:szCs w:val="24"/>
        </w:rPr>
        <w:t>§ 360 Trestného zákona.</w:t>
      </w:r>
    </w:p>
    <w:p w14:paraId="3A80B8D7"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16)</w:t>
      </w:r>
      <w:r>
        <w:rPr>
          <w:rFonts w:ascii="Times New Roman" w:hAnsi="Times New Roman" w:cs="Times New Roman"/>
          <w:sz w:val="24"/>
          <w:szCs w:val="24"/>
        </w:rPr>
        <w:t xml:space="preserve"> </w:t>
      </w:r>
      <w:r w:rsidRPr="00B012A4">
        <w:rPr>
          <w:rFonts w:ascii="Times New Roman" w:hAnsi="Times New Roman" w:cs="Times New Roman"/>
          <w:sz w:val="24"/>
          <w:szCs w:val="24"/>
        </w:rPr>
        <w:t>§ 360a Trestného zákona.</w:t>
      </w:r>
    </w:p>
    <w:p w14:paraId="5D33CE80"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17)</w:t>
      </w:r>
      <w:r>
        <w:rPr>
          <w:rFonts w:ascii="Times New Roman" w:hAnsi="Times New Roman" w:cs="Times New Roman"/>
          <w:sz w:val="24"/>
          <w:szCs w:val="24"/>
        </w:rPr>
        <w:t xml:space="preserve"> </w:t>
      </w:r>
      <w:r w:rsidRPr="00B012A4">
        <w:rPr>
          <w:rFonts w:ascii="Times New Roman" w:hAnsi="Times New Roman" w:cs="Times New Roman"/>
          <w:sz w:val="24"/>
          <w:szCs w:val="24"/>
        </w:rPr>
        <w:t>§ 368 Trestného zákona.</w:t>
      </w:r>
    </w:p>
    <w:p w14:paraId="0B6FF3CC"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18)</w:t>
      </w:r>
      <w:r>
        <w:rPr>
          <w:rFonts w:ascii="Times New Roman" w:hAnsi="Times New Roman" w:cs="Times New Roman"/>
          <w:sz w:val="24"/>
          <w:szCs w:val="24"/>
        </w:rPr>
        <w:t xml:space="preserve"> </w:t>
      </w:r>
      <w:r w:rsidRPr="00B012A4">
        <w:rPr>
          <w:rFonts w:ascii="Times New Roman" w:hAnsi="Times New Roman" w:cs="Times New Roman"/>
          <w:sz w:val="24"/>
          <w:szCs w:val="24"/>
        </w:rPr>
        <w:t>§ 369 Trestného zákona.</w:t>
      </w:r>
    </w:p>
    <w:p w14:paraId="7C0A1A0C"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19)</w:t>
      </w:r>
      <w:r>
        <w:rPr>
          <w:rFonts w:ascii="Times New Roman" w:hAnsi="Times New Roman" w:cs="Times New Roman"/>
          <w:sz w:val="24"/>
          <w:szCs w:val="24"/>
        </w:rPr>
        <w:t xml:space="preserve"> </w:t>
      </w:r>
      <w:r w:rsidRPr="00B012A4">
        <w:rPr>
          <w:rFonts w:ascii="Times New Roman" w:hAnsi="Times New Roman" w:cs="Times New Roman"/>
          <w:sz w:val="24"/>
          <w:szCs w:val="24"/>
        </w:rPr>
        <w:t>§ 370 Trestného zákona.</w:t>
      </w:r>
    </w:p>
    <w:p w14:paraId="40C63265"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20)</w:t>
      </w:r>
      <w:r>
        <w:rPr>
          <w:rFonts w:ascii="Times New Roman" w:hAnsi="Times New Roman" w:cs="Times New Roman"/>
          <w:sz w:val="24"/>
          <w:szCs w:val="24"/>
        </w:rPr>
        <w:t xml:space="preserve"> </w:t>
      </w:r>
      <w:r w:rsidRPr="00B012A4">
        <w:rPr>
          <w:rFonts w:ascii="Times New Roman" w:hAnsi="Times New Roman" w:cs="Times New Roman"/>
          <w:sz w:val="24"/>
          <w:szCs w:val="24"/>
        </w:rPr>
        <w:t>§ 373 Trestného zákona.</w:t>
      </w:r>
    </w:p>
    <w:p w14:paraId="11FF053D"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21)</w:t>
      </w:r>
      <w:r>
        <w:rPr>
          <w:rFonts w:ascii="Times New Roman" w:hAnsi="Times New Roman" w:cs="Times New Roman"/>
          <w:sz w:val="24"/>
          <w:szCs w:val="24"/>
        </w:rPr>
        <w:t xml:space="preserve"> </w:t>
      </w:r>
      <w:r w:rsidRPr="00B012A4">
        <w:rPr>
          <w:rFonts w:ascii="Times New Roman" w:hAnsi="Times New Roman" w:cs="Times New Roman"/>
          <w:sz w:val="24"/>
          <w:szCs w:val="24"/>
        </w:rPr>
        <w:t>§ 49 zákona č. 372/1990 Zb. o priestupkoch v znení neskorších predpisov.</w:t>
      </w:r>
    </w:p>
    <w:p w14:paraId="0846286F"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22)</w:t>
      </w:r>
      <w:r>
        <w:rPr>
          <w:rFonts w:ascii="Times New Roman" w:hAnsi="Times New Roman" w:cs="Times New Roman"/>
          <w:sz w:val="24"/>
          <w:szCs w:val="24"/>
        </w:rPr>
        <w:t xml:space="preserve"> </w:t>
      </w:r>
      <w:r w:rsidRPr="00B012A4">
        <w:rPr>
          <w:rFonts w:ascii="Times New Roman" w:hAnsi="Times New Roman" w:cs="Times New Roman"/>
          <w:sz w:val="24"/>
          <w:szCs w:val="24"/>
        </w:rPr>
        <w:t>§ 50 zákona č. 372/1990 Zb.</w:t>
      </w:r>
      <w:r>
        <w:rPr>
          <w:rFonts w:ascii="Times New Roman" w:hAnsi="Times New Roman" w:cs="Times New Roman"/>
          <w:sz w:val="24"/>
          <w:szCs w:val="24"/>
        </w:rPr>
        <w:t xml:space="preserve"> </w:t>
      </w:r>
    </w:p>
    <w:p w14:paraId="4E0213A6" w14:textId="40B8B009"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lastRenderedPageBreak/>
        <w:t>23)</w:t>
      </w:r>
      <w:r>
        <w:rPr>
          <w:rFonts w:ascii="Times New Roman" w:hAnsi="Times New Roman" w:cs="Times New Roman"/>
          <w:sz w:val="24"/>
          <w:szCs w:val="24"/>
        </w:rPr>
        <w:t xml:space="preserve"> </w:t>
      </w:r>
      <w:r w:rsidRPr="00B012A4">
        <w:rPr>
          <w:rFonts w:ascii="Times New Roman" w:hAnsi="Times New Roman" w:cs="Times New Roman"/>
          <w:sz w:val="24"/>
          <w:szCs w:val="24"/>
        </w:rPr>
        <w:t>§ 22 Trestného zákona.</w:t>
      </w:r>
    </w:p>
    <w:p w14:paraId="3B6639CA"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24)</w:t>
      </w:r>
      <w:r>
        <w:rPr>
          <w:rFonts w:ascii="Times New Roman" w:hAnsi="Times New Roman" w:cs="Times New Roman"/>
          <w:sz w:val="24"/>
          <w:szCs w:val="24"/>
        </w:rPr>
        <w:t xml:space="preserve"> </w:t>
      </w:r>
      <w:r w:rsidRPr="00B012A4">
        <w:rPr>
          <w:rFonts w:ascii="Times New Roman" w:hAnsi="Times New Roman" w:cs="Times New Roman"/>
          <w:sz w:val="24"/>
          <w:szCs w:val="24"/>
        </w:rPr>
        <w:t>§ 341 Trestného zákona.</w:t>
      </w:r>
    </w:p>
    <w:p w14:paraId="56BFA1BA" w14:textId="77777777" w:rsidR="00B012A4" w:rsidRDefault="00B012A4" w:rsidP="00B012A4">
      <w:pPr>
        <w:rPr>
          <w:rFonts w:ascii="Times New Roman" w:hAnsi="Times New Roman" w:cs="Times New Roman"/>
          <w:sz w:val="24"/>
          <w:szCs w:val="24"/>
        </w:rPr>
      </w:pPr>
      <w:r>
        <w:rPr>
          <w:rFonts w:ascii="Times New Roman" w:hAnsi="Times New Roman" w:cs="Times New Roman"/>
          <w:sz w:val="24"/>
          <w:szCs w:val="24"/>
        </w:rPr>
        <w:t>2</w:t>
      </w:r>
      <w:r w:rsidRPr="00B012A4">
        <w:rPr>
          <w:rFonts w:ascii="Times New Roman" w:hAnsi="Times New Roman" w:cs="Times New Roman"/>
          <w:sz w:val="24"/>
          <w:szCs w:val="24"/>
        </w:rPr>
        <w:t>5)</w:t>
      </w:r>
      <w:r>
        <w:rPr>
          <w:rFonts w:ascii="Times New Roman" w:hAnsi="Times New Roman" w:cs="Times New Roman"/>
          <w:sz w:val="24"/>
          <w:szCs w:val="24"/>
        </w:rPr>
        <w:t xml:space="preserve"> </w:t>
      </w:r>
      <w:r w:rsidRPr="00B012A4">
        <w:rPr>
          <w:rFonts w:ascii="Times New Roman" w:hAnsi="Times New Roman" w:cs="Times New Roman"/>
          <w:sz w:val="24"/>
          <w:szCs w:val="24"/>
        </w:rPr>
        <w:t>§ 340 Trestného zákona.</w:t>
      </w:r>
    </w:p>
    <w:p w14:paraId="3AF2247D"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26)</w:t>
      </w:r>
      <w:r>
        <w:rPr>
          <w:rFonts w:ascii="Times New Roman" w:hAnsi="Times New Roman" w:cs="Times New Roman"/>
          <w:sz w:val="24"/>
          <w:szCs w:val="24"/>
        </w:rPr>
        <w:t xml:space="preserve"> </w:t>
      </w:r>
      <w:r w:rsidRPr="00B012A4">
        <w:rPr>
          <w:rFonts w:ascii="Times New Roman" w:hAnsi="Times New Roman" w:cs="Times New Roman"/>
          <w:sz w:val="24"/>
          <w:szCs w:val="24"/>
        </w:rPr>
        <w:t>§ 155 až 158 Trestného zákona.</w:t>
      </w:r>
    </w:p>
    <w:p w14:paraId="0D543051"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27)</w:t>
      </w:r>
      <w:r>
        <w:rPr>
          <w:rFonts w:ascii="Times New Roman" w:hAnsi="Times New Roman" w:cs="Times New Roman"/>
          <w:sz w:val="24"/>
          <w:szCs w:val="24"/>
        </w:rPr>
        <w:t xml:space="preserve"> </w:t>
      </w:r>
      <w:r w:rsidRPr="00B012A4">
        <w:rPr>
          <w:rFonts w:ascii="Times New Roman" w:hAnsi="Times New Roman" w:cs="Times New Roman"/>
          <w:sz w:val="24"/>
          <w:szCs w:val="24"/>
        </w:rPr>
        <w:t>Hodnotová výchova v školách, Štátny pedagogický ústav, 2022.</w:t>
      </w:r>
    </w:p>
    <w:p w14:paraId="32B0DFEE" w14:textId="77777777" w:rsid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28)</w:t>
      </w:r>
      <w:r>
        <w:rPr>
          <w:rFonts w:ascii="Times New Roman" w:hAnsi="Times New Roman" w:cs="Times New Roman"/>
          <w:sz w:val="24"/>
          <w:szCs w:val="24"/>
        </w:rPr>
        <w:t xml:space="preserve"> </w:t>
      </w:r>
      <w:r w:rsidRPr="00B012A4">
        <w:rPr>
          <w:rFonts w:ascii="Times New Roman" w:hAnsi="Times New Roman" w:cs="Times New Roman"/>
          <w:sz w:val="24"/>
          <w:szCs w:val="24"/>
        </w:rPr>
        <w:t>§ 58 ods. 2 a 3 zákona č. 245/2008 Z. z. o výchove a vzdelávaní (školský zákon) a o zmene a doplnení niektorých zákonov v znení neskorších predpisov.</w:t>
      </w:r>
    </w:p>
    <w:p w14:paraId="2755C953" w14:textId="509A66E4" w:rsidR="00B012A4" w:rsidRPr="00B012A4" w:rsidRDefault="00B012A4" w:rsidP="00B012A4">
      <w:pPr>
        <w:rPr>
          <w:rFonts w:ascii="Times New Roman" w:hAnsi="Times New Roman" w:cs="Times New Roman"/>
          <w:sz w:val="24"/>
          <w:szCs w:val="24"/>
        </w:rPr>
      </w:pPr>
      <w:r w:rsidRPr="00B012A4">
        <w:rPr>
          <w:rFonts w:ascii="Times New Roman" w:hAnsi="Times New Roman" w:cs="Times New Roman"/>
          <w:sz w:val="24"/>
          <w:szCs w:val="24"/>
        </w:rPr>
        <w:t>29)</w:t>
      </w:r>
      <w:r>
        <w:rPr>
          <w:rFonts w:ascii="Times New Roman" w:hAnsi="Times New Roman" w:cs="Times New Roman"/>
          <w:sz w:val="24"/>
          <w:szCs w:val="24"/>
        </w:rPr>
        <w:t xml:space="preserve"> </w:t>
      </w:r>
      <w:r w:rsidRPr="00B012A4">
        <w:rPr>
          <w:rFonts w:ascii="Times New Roman" w:hAnsi="Times New Roman" w:cs="Times New Roman"/>
          <w:sz w:val="24"/>
          <w:szCs w:val="24"/>
        </w:rPr>
        <w:t>§ 55 ods. 15 zákona č. 245/2008 Z. z. v znení neskorších</w:t>
      </w:r>
      <w:r>
        <w:rPr>
          <w:rFonts w:ascii="Times New Roman" w:hAnsi="Times New Roman" w:cs="Times New Roman"/>
          <w:sz w:val="24"/>
          <w:szCs w:val="24"/>
        </w:rPr>
        <w:t xml:space="preserve"> p</w:t>
      </w:r>
      <w:r w:rsidRPr="00B012A4">
        <w:rPr>
          <w:rFonts w:ascii="Times New Roman" w:hAnsi="Times New Roman" w:cs="Times New Roman"/>
          <w:sz w:val="24"/>
          <w:szCs w:val="24"/>
        </w:rPr>
        <w:t>redpisov.</w:t>
      </w:r>
    </w:p>
    <w:p w14:paraId="2BF41563" w14:textId="77777777" w:rsidR="00F51699" w:rsidRPr="00B012A4" w:rsidRDefault="00F51699">
      <w:pPr>
        <w:rPr>
          <w:rFonts w:ascii="Times New Roman" w:hAnsi="Times New Roman" w:cs="Times New Roman"/>
          <w:sz w:val="24"/>
          <w:szCs w:val="24"/>
        </w:rPr>
      </w:pPr>
    </w:p>
    <w:sectPr w:rsidR="00F51699" w:rsidRPr="00B0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E2A"/>
    <w:multiLevelType w:val="multilevel"/>
    <w:tmpl w:val="D18CA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500525"/>
    <w:multiLevelType w:val="multilevel"/>
    <w:tmpl w:val="3B1C1F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7B05D5"/>
    <w:multiLevelType w:val="multilevel"/>
    <w:tmpl w:val="B3708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E584B3C"/>
    <w:multiLevelType w:val="multilevel"/>
    <w:tmpl w:val="DED08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5880516"/>
    <w:multiLevelType w:val="multilevel"/>
    <w:tmpl w:val="B52E3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DD925CB"/>
    <w:multiLevelType w:val="multilevel"/>
    <w:tmpl w:val="2A58F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D37DDF"/>
    <w:multiLevelType w:val="multilevel"/>
    <w:tmpl w:val="4B3CB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CE26119"/>
    <w:multiLevelType w:val="multilevel"/>
    <w:tmpl w:val="7E62D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D344720"/>
    <w:multiLevelType w:val="multilevel"/>
    <w:tmpl w:val="C0504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42747BF"/>
    <w:multiLevelType w:val="multilevel"/>
    <w:tmpl w:val="47F26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A308FB"/>
    <w:multiLevelType w:val="multilevel"/>
    <w:tmpl w:val="92149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707719A"/>
    <w:multiLevelType w:val="multilevel"/>
    <w:tmpl w:val="DAD60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B805308"/>
    <w:multiLevelType w:val="multilevel"/>
    <w:tmpl w:val="5C64D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5017E42"/>
    <w:multiLevelType w:val="multilevel"/>
    <w:tmpl w:val="DE560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31635929">
    <w:abstractNumId w:val="13"/>
  </w:num>
  <w:num w:numId="2" w16cid:durableId="659237190">
    <w:abstractNumId w:val="3"/>
  </w:num>
  <w:num w:numId="3" w16cid:durableId="2127002460">
    <w:abstractNumId w:val="1"/>
  </w:num>
  <w:num w:numId="4" w16cid:durableId="1530752138">
    <w:abstractNumId w:val="9"/>
  </w:num>
  <w:num w:numId="5" w16cid:durableId="387455548">
    <w:abstractNumId w:val="8"/>
  </w:num>
  <w:num w:numId="6" w16cid:durableId="1534147117">
    <w:abstractNumId w:val="4"/>
  </w:num>
  <w:num w:numId="7" w16cid:durableId="1464809413">
    <w:abstractNumId w:val="2"/>
  </w:num>
  <w:num w:numId="8" w16cid:durableId="951476244">
    <w:abstractNumId w:val="6"/>
  </w:num>
  <w:num w:numId="9" w16cid:durableId="1937595688">
    <w:abstractNumId w:val="7"/>
  </w:num>
  <w:num w:numId="10" w16cid:durableId="1319269232">
    <w:abstractNumId w:val="0"/>
  </w:num>
  <w:num w:numId="11" w16cid:durableId="529562937">
    <w:abstractNumId w:val="11"/>
  </w:num>
  <w:num w:numId="12" w16cid:durableId="1399673266">
    <w:abstractNumId w:val="10"/>
  </w:num>
  <w:num w:numId="13" w16cid:durableId="59330602">
    <w:abstractNumId w:val="12"/>
  </w:num>
  <w:num w:numId="14" w16cid:durableId="9111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A4"/>
    <w:rsid w:val="000F278C"/>
    <w:rsid w:val="002B2637"/>
    <w:rsid w:val="003A6DC1"/>
    <w:rsid w:val="005D77BD"/>
    <w:rsid w:val="006D102B"/>
    <w:rsid w:val="00A8765E"/>
    <w:rsid w:val="00B012A4"/>
    <w:rsid w:val="00DB5AFC"/>
    <w:rsid w:val="00F51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DA75"/>
  <w15:chartTrackingRefBased/>
  <w15:docId w15:val="{D8C1D74B-6C84-4515-95D1-C1F1C0CD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012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012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012A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012A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012A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012A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012A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012A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012A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12A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012A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012A4"/>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012A4"/>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012A4"/>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012A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012A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012A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012A4"/>
    <w:rPr>
      <w:rFonts w:eastAsiaTheme="majorEastAsia" w:cstheme="majorBidi"/>
      <w:color w:val="272727" w:themeColor="text1" w:themeTint="D8"/>
    </w:rPr>
  </w:style>
  <w:style w:type="paragraph" w:styleId="Nzov">
    <w:name w:val="Title"/>
    <w:basedOn w:val="Normlny"/>
    <w:next w:val="Normlny"/>
    <w:link w:val="NzovChar"/>
    <w:uiPriority w:val="10"/>
    <w:qFormat/>
    <w:rsid w:val="00B01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012A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012A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012A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012A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012A4"/>
    <w:rPr>
      <w:i/>
      <w:iCs/>
      <w:color w:val="404040" w:themeColor="text1" w:themeTint="BF"/>
    </w:rPr>
  </w:style>
  <w:style w:type="paragraph" w:styleId="Odsekzoznamu">
    <w:name w:val="List Paragraph"/>
    <w:basedOn w:val="Normlny"/>
    <w:uiPriority w:val="34"/>
    <w:qFormat/>
    <w:rsid w:val="00B012A4"/>
    <w:pPr>
      <w:ind w:left="720"/>
      <w:contextualSpacing/>
    </w:pPr>
  </w:style>
  <w:style w:type="character" w:styleId="Intenzvnezvraznenie">
    <w:name w:val="Intense Emphasis"/>
    <w:basedOn w:val="Predvolenpsmoodseku"/>
    <w:uiPriority w:val="21"/>
    <w:qFormat/>
    <w:rsid w:val="00B012A4"/>
    <w:rPr>
      <w:i/>
      <w:iCs/>
      <w:color w:val="2F5496" w:themeColor="accent1" w:themeShade="BF"/>
    </w:rPr>
  </w:style>
  <w:style w:type="paragraph" w:styleId="Zvraznencitcia">
    <w:name w:val="Intense Quote"/>
    <w:basedOn w:val="Normlny"/>
    <w:next w:val="Normlny"/>
    <w:link w:val="ZvraznencitciaChar"/>
    <w:uiPriority w:val="30"/>
    <w:qFormat/>
    <w:rsid w:val="00B01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012A4"/>
    <w:rPr>
      <w:i/>
      <w:iCs/>
      <w:color w:val="2F5496" w:themeColor="accent1" w:themeShade="BF"/>
    </w:rPr>
  </w:style>
  <w:style w:type="character" w:styleId="Zvraznenodkaz">
    <w:name w:val="Intense Reference"/>
    <w:basedOn w:val="Predvolenpsmoodseku"/>
    <w:uiPriority w:val="32"/>
    <w:qFormat/>
    <w:rsid w:val="00B012A4"/>
    <w:rPr>
      <w:b/>
      <w:bCs/>
      <w:smallCaps/>
      <w:color w:val="2F5496" w:themeColor="accent1" w:themeShade="BF"/>
      <w:spacing w:val="5"/>
    </w:rPr>
  </w:style>
  <w:style w:type="character" w:styleId="Hypertextovprepojenie">
    <w:name w:val="Hyperlink"/>
    <w:basedOn w:val="Predvolenpsmoodseku"/>
    <w:uiPriority w:val="99"/>
    <w:unhideWhenUsed/>
    <w:rsid w:val="00B012A4"/>
    <w:rPr>
      <w:color w:val="0563C1" w:themeColor="hyperlink"/>
      <w:u w:val="single"/>
    </w:rPr>
  </w:style>
  <w:style w:type="character" w:styleId="Nevyrieenzmienka">
    <w:name w:val="Unresolved Mention"/>
    <w:basedOn w:val="Predvolenpsmoodseku"/>
    <w:uiPriority w:val="99"/>
    <w:semiHidden/>
    <w:unhideWhenUsed/>
    <w:rsid w:val="00B0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10807">
      <w:bodyDiv w:val="1"/>
      <w:marLeft w:val="0"/>
      <w:marRight w:val="0"/>
      <w:marTop w:val="0"/>
      <w:marBottom w:val="0"/>
      <w:divBdr>
        <w:top w:val="none" w:sz="0" w:space="0" w:color="auto"/>
        <w:left w:val="none" w:sz="0" w:space="0" w:color="auto"/>
        <w:bottom w:val="none" w:sz="0" w:space="0" w:color="auto"/>
        <w:right w:val="none" w:sz="0" w:space="0" w:color="auto"/>
      </w:divBdr>
    </w:div>
    <w:div w:id="6622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2788</Words>
  <Characters>15897</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 PP</dc:creator>
  <cp:keywords/>
  <dc:description/>
  <cp:lastModifiedBy>PP PP</cp:lastModifiedBy>
  <cp:revision>2</cp:revision>
  <dcterms:created xsi:type="dcterms:W3CDTF">2025-02-07T11:23:00Z</dcterms:created>
  <dcterms:modified xsi:type="dcterms:W3CDTF">2025-02-07T11:44:00Z</dcterms:modified>
</cp:coreProperties>
</file>